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053E1B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420400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20400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A97606" w:rsidP="00A97606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rFonts w:eastAsiaTheme="minorEastAsia" w:hint="eastAsia"/>
                <w:szCs w:val="22"/>
                <w:lang w:eastAsia="ko-KR"/>
              </w:rPr>
              <w:t>6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rPr>
                <w:rFonts w:eastAsiaTheme="minorEastAsia" w:hint="eastAsia"/>
                <w:szCs w:val="22"/>
                <w:lang w:eastAsia="ko-KR"/>
              </w:rPr>
              <w:t>Torino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rFonts w:eastAsiaTheme="minorEastAsia" w:hint="eastAsia"/>
                <w:szCs w:val="22"/>
                <w:lang w:eastAsia="ko-KR"/>
              </w:rPr>
              <w:t>IT</w:t>
            </w:r>
            <w:r w:rsidR="00A6093D" w:rsidRPr="00AE341B">
              <w:rPr>
                <w:szCs w:val="22"/>
              </w:rPr>
              <w:t>,</w:t>
            </w:r>
            <w:r w:rsidR="00664DCF" w:rsidRPr="00AE341B">
              <w:rPr>
                <w:szCs w:val="22"/>
              </w:rPr>
              <w:t xml:space="preserve"> </w:t>
            </w:r>
            <w:r>
              <w:rPr>
                <w:rFonts w:eastAsiaTheme="minorEastAsia" w:hint="eastAsia"/>
                <w:szCs w:val="22"/>
                <w:lang w:eastAsia="ko-KR"/>
              </w:rPr>
              <w:t>14</w:t>
            </w:r>
            <w:r w:rsidR="00171371" w:rsidRPr="00AE341B">
              <w:rPr>
                <w:szCs w:val="22"/>
              </w:rPr>
              <w:t>-</w:t>
            </w:r>
            <w:r w:rsidR="00F43811">
              <w:rPr>
                <w:rFonts w:hint="eastAsia"/>
                <w:szCs w:val="22"/>
                <w:lang w:eastAsia="ja-JP"/>
              </w:rPr>
              <w:t>2</w:t>
            </w:r>
            <w:r>
              <w:rPr>
                <w:rFonts w:eastAsiaTheme="minorEastAsia" w:hint="eastAsia"/>
                <w:szCs w:val="22"/>
                <w:lang w:eastAsia="ko-KR"/>
              </w:rPr>
              <w:t>2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rFonts w:eastAsiaTheme="minorEastAsia" w:hint="eastAsia"/>
                <w:szCs w:val="22"/>
                <w:lang w:eastAsia="ko-KR"/>
              </w:rPr>
              <w:t>July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7C08C5" w:rsidRDefault="00E61DAC" w:rsidP="008A4B4C">
            <w:pPr>
              <w:tabs>
                <w:tab w:val="left" w:pos="7200"/>
              </w:tabs>
              <w:rPr>
                <w:color w:val="000000" w:themeColor="text1"/>
                <w:lang w:eastAsia="ja-JP"/>
              </w:rPr>
            </w:pPr>
            <w:r w:rsidRPr="00AE341B">
              <w:t>Document</w:t>
            </w:r>
            <w:r w:rsidR="006C5D39" w:rsidRPr="00AE341B">
              <w:t xml:space="preserve">: </w:t>
            </w:r>
            <w:r w:rsidR="006C5D39" w:rsidRPr="007C08C5">
              <w:rPr>
                <w:color w:val="000000" w:themeColor="text1"/>
              </w:rPr>
              <w:t>JC</w:t>
            </w:r>
            <w:r w:rsidRPr="007C08C5">
              <w:rPr>
                <w:color w:val="000000" w:themeColor="text1"/>
              </w:rPr>
              <w:t>T</w:t>
            </w:r>
            <w:r w:rsidR="006C5D39" w:rsidRPr="007C08C5">
              <w:rPr>
                <w:color w:val="000000" w:themeColor="text1"/>
              </w:rPr>
              <w:t>VC</w:t>
            </w:r>
            <w:r w:rsidRPr="007C08C5">
              <w:rPr>
                <w:color w:val="000000" w:themeColor="text1"/>
              </w:rPr>
              <w:t>-</w:t>
            </w:r>
            <w:r w:rsidR="00420400" w:rsidRPr="007C08C5">
              <w:rPr>
                <w:rFonts w:eastAsiaTheme="minorEastAsia" w:hint="eastAsia"/>
                <w:color w:val="000000" w:themeColor="text1"/>
                <w:lang w:eastAsia="ko-KR"/>
              </w:rPr>
              <w:t>F</w:t>
            </w:r>
            <w:r w:rsidR="007C08C5" w:rsidRPr="007C08C5">
              <w:rPr>
                <w:rFonts w:eastAsiaTheme="minorEastAsia" w:hint="eastAsia"/>
                <w:color w:val="000000" w:themeColor="text1"/>
                <w:lang w:eastAsia="ko-KR"/>
              </w:rPr>
              <w:t>116</w:t>
            </w:r>
          </w:p>
          <w:p w:rsidR="008A08CE" w:rsidRPr="00420400" w:rsidRDefault="008A08CE" w:rsidP="00420400">
            <w:pPr>
              <w:tabs>
                <w:tab w:val="left" w:pos="7200"/>
              </w:tabs>
              <w:rPr>
                <w:rFonts w:eastAsiaTheme="minorEastAsia"/>
                <w:lang w:eastAsia="ko-KR"/>
              </w:rPr>
            </w:pPr>
            <w:r w:rsidRPr="00CB32E4">
              <w:t xml:space="preserve">WG11 </w:t>
            </w:r>
            <w:r w:rsidRPr="007C08C5">
              <w:rPr>
                <w:color w:val="000000" w:themeColor="text1"/>
              </w:rPr>
              <w:t>Number: m</w:t>
            </w:r>
            <w:r w:rsidR="007C08C5" w:rsidRPr="007C08C5">
              <w:rPr>
                <w:rFonts w:eastAsiaTheme="minorEastAsia" w:hint="eastAsia"/>
                <w:color w:val="000000" w:themeColor="text1"/>
                <w:lang w:eastAsia="ko-KR"/>
              </w:rPr>
              <w:t>20530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9606" w:type="dxa"/>
        <w:tblLayout w:type="fixed"/>
        <w:tblLook w:val="0000"/>
      </w:tblPr>
      <w:tblGrid>
        <w:gridCol w:w="1458"/>
        <w:gridCol w:w="3895"/>
        <w:gridCol w:w="837"/>
        <w:gridCol w:w="3231"/>
        <w:gridCol w:w="185"/>
      </w:tblGrid>
      <w:tr w:rsidR="00E61DAC" w:rsidRPr="00AE341B" w:rsidTr="006251B2">
        <w:trPr>
          <w:gridAfter w:val="1"/>
          <w:wAfter w:w="185" w:type="dxa"/>
        </w:trPr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7963" w:type="dxa"/>
            <w:gridSpan w:val="3"/>
          </w:tcPr>
          <w:p w:rsidR="00E61DAC" w:rsidRPr="007D7E59" w:rsidRDefault="007D7E59" w:rsidP="000D5437">
            <w:pPr>
              <w:spacing w:before="60" w:after="60"/>
              <w:rPr>
                <w:rFonts w:eastAsiaTheme="minorEastAsia"/>
                <w:b/>
                <w:szCs w:val="22"/>
                <w:lang w:eastAsia="ko-KR"/>
              </w:rPr>
            </w:pPr>
            <w:r w:rsidRPr="007D7E59">
              <w:rPr>
                <w:rFonts w:ascii="Arial" w:hAnsi="Arial" w:cs="Arial"/>
                <w:b/>
                <w:sz w:val="20"/>
              </w:rPr>
              <w:t>Cross-verification results of TI’s Sub-8x8 PU coding with fixed reference index (JCTVC-F070)) by LG</w:t>
            </w:r>
          </w:p>
        </w:tc>
      </w:tr>
      <w:tr w:rsidR="00E61DAC" w:rsidRPr="00AE341B" w:rsidTr="006251B2">
        <w:trPr>
          <w:gridAfter w:val="1"/>
          <w:wAfter w:w="185" w:type="dxa"/>
        </w:trPr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7963" w:type="dxa"/>
            <w:gridSpan w:val="3"/>
          </w:tcPr>
          <w:p w:rsidR="00E61DAC" w:rsidRPr="00AE341B" w:rsidRDefault="00E61DAC">
            <w:pPr>
              <w:spacing w:before="60" w:after="60"/>
              <w:rPr>
                <w:szCs w:val="22"/>
                <w:lang w:eastAsia="ja-JP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 w:rsidTr="006251B2">
        <w:trPr>
          <w:gridAfter w:val="1"/>
          <w:wAfter w:w="185" w:type="dxa"/>
        </w:trPr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7963" w:type="dxa"/>
            <w:gridSpan w:val="3"/>
          </w:tcPr>
          <w:p w:rsidR="00E61DAC" w:rsidRPr="009C00D8" w:rsidRDefault="009C00D8">
            <w:pPr>
              <w:spacing w:before="60" w:after="60"/>
              <w:rPr>
                <w:rFonts w:eastAsiaTheme="minorEastAsia"/>
                <w:szCs w:val="22"/>
                <w:lang w:eastAsia="ko-KR"/>
              </w:rPr>
            </w:pPr>
            <w:r>
              <w:rPr>
                <w:rFonts w:eastAsiaTheme="minorEastAsia" w:hint="eastAsia"/>
                <w:szCs w:val="22"/>
                <w:lang w:eastAsia="ko-KR"/>
              </w:rPr>
              <w:t>Information</w:t>
            </w:r>
          </w:p>
        </w:tc>
      </w:tr>
      <w:tr w:rsidR="00E61DAC" w:rsidRPr="00AE341B" w:rsidTr="006251B2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3895" w:type="dxa"/>
          </w:tcPr>
          <w:p w:rsidR="007D7E59" w:rsidRDefault="007D7E59" w:rsidP="00694B0F">
            <w:pPr>
              <w:spacing w:before="60" w:after="60"/>
              <w:rPr>
                <w:rFonts w:eastAsiaTheme="minorEastAsia"/>
                <w:szCs w:val="22"/>
                <w:lang w:eastAsia="ko-KR"/>
              </w:rPr>
            </w:pPr>
            <w:r>
              <w:rPr>
                <w:rFonts w:eastAsiaTheme="minorEastAsia" w:hint="eastAsia"/>
                <w:szCs w:val="22"/>
                <w:lang w:eastAsia="ko-KR"/>
              </w:rPr>
              <w:t>Hendry</w:t>
            </w:r>
          </w:p>
          <w:p w:rsidR="00E264FB" w:rsidRDefault="00A97606" w:rsidP="00694B0F">
            <w:pPr>
              <w:spacing w:before="60" w:after="60"/>
              <w:rPr>
                <w:rFonts w:eastAsiaTheme="minorEastAsia"/>
                <w:szCs w:val="22"/>
                <w:lang w:eastAsia="ko-KR"/>
              </w:rPr>
            </w:pPr>
            <w:r>
              <w:rPr>
                <w:rFonts w:eastAsiaTheme="minorEastAsia" w:hint="eastAsia"/>
                <w:szCs w:val="22"/>
                <w:lang w:eastAsia="ko-KR"/>
              </w:rPr>
              <w:t>Seungwook Park</w:t>
            </w:r>
          </w:p>
          <w:p w:rsidR="00694B0F" w:rsidRDefault="00E264FB" w:rsidP="00694B0F">
            <w:pPr>
              <w:spacing w:before="60" w:after="60"/>
              <w:rPr>
                <w:rFonts w:eastAsiaTheme="minorEastAsia"/>
                <w:szCs w:val="22"/>
                <w:lang w:eastAsia="ko-KR"/>
              </w:rPr>
            </w:pPr>
            <w:r>
              <w:rPr>
                <w:rFonts w:eastAsiaTheme="minorEastAsia" w:hint="eastAsia"/>
                <w:szCs w:val="22"/>
                <w:lang w:eastAsia="ko-KR"/>
              </w:rPr>
              <w:t>Joonyoung Park</w:t>
            </w:r>
            <w:r w:rsidR="00E61DAC" w:rsidRPr="00AE341B">
              <w:rPr>
                <w:szCs w:val="22"/>
              </w:rPr>
              <w:br/>
            </w:r>
            <w:proofErr w:type="spellStart"/>
            <w:r w:rsidR="007D7E59">
              <w:rPr>
                <w:rFonts w:eastAsiaTheme="minorEastAsia" w:hint="eastAsia"/>
                <w:szCs w:val="22"/>
                <w:lang w:eastAsia="ko-KR"/>
              </w:rPr>
              <w:t>Byeongmoo</w:t>
            </w:r>
            <w:r>
              <w:rPr>
                <w:rFonts w:eastAsiaTheme="minorEastAsia" w:hint="eastAsia"/>
                <w:szCs w:val="22"/>
                <w:lang w:eastAsia="ko-KR"/>
              </w:rPr>
              <w:t>n</w:t>
            </w:r>
            <w:proofErr w:type="spellEnd"/>
            <w:r w:rsidR="007D7E59">
              <w:rPr>
                <w:rFonts w:eastAsiaTheme="minorEastAsia" w:hint="eastAsia"/>
                <w:szCs w:val="22"/>
                <w:lang w:eastAsia="ko-KR"/>
              </w:rPr>
              <w:t xml:space="preserve"> Jeon</w:t>
            </w:r>
          </w:p>
          <w:p w:rsidR="007D7E59" w:rsidRDefault="007D7E59" w:rsidP="00694B0F">
            <w:pPr>
              <w:spacing w:before="60" w:after="60"/>
              <w:rPr>
                <w:rFonts w:eastAsiaTheme="minorEastAsia"/>
                <w:szCs w:val="22"/>
                <w:lang w:eastAsia="ko-KR"/>
              </w:rPr>
            </w:pPr>
          </w:p>
          <w:p w:rsidR="00A97606" w:rsidRDefault="00A97606" w:rsidP="00A97606">
            <w:pPr>
              <w:spacing w:before="60" w:after="60"/>
              <w:rPr>
                <w:rFonts w:eastAsiaTheme="minorEastAsia"/>
                <w:szCs w:val="22"/>
                <w:lang w:eastAsia="ko-KR"/>
              </w:rPr>
            </w:pPr>
            <w:r>
              <w:rPr>
                <w:rFonts w:eastAsiaTheme="minorEastAsia" w:hint="eastAsia"/>
                <w:szCs w:val="22"/>
                <w:lang w:eastAsia="ko-KR"/>
              </w:rPr>
              <w:t xml:space="preserve">#221 </w:t>
            </w:r>
            <w:proofErr w:type="spellStart"/>
            <w:r>
              <w:rPr>
                <w:rFonts w:eastAsiaTheme="minorEastAsia" w:hint="eastAsia"/>
                <w:szCs w:val="22"/>
                <w:lang w:eastAsia="ko-KR"/>
              </w:rPr>
              <w:t>Yangjae</w:t>
            </w:r>
            <w:proofErr w:type="spellEnd"/>
            <w:r>
              <w:rPr>
                <w:rFonts w:eastAsiaTheme="minorEastAsia" w:hint="eastAsia"/>
                <w:szCs w:val="22"/>
                <w:lang w:eastAsia="ko-KR"/>
              </w:rPr>
              <w:t xml:space="preserve">-dong, </w:t>
            </w:r>
            <w:proofErr w:type="spellStart"/>
            <w:r>
              <w:rPr>
                <w:rFonts w:eastAsiaTheme="minorEastAsia" w:hint="eastAsia"/>
                <w:szCs w:val="22"/>
                <w:lang w:eastAsia="ko-KR"/>
              </w:rPr>
              <w:t>Seocho-gu</w:t>
            </w:r>
            <w:proofErr w:type="spellEnd"/>
            <w:r>
              <w:rPr>
                <w:rFonts w:eastAsiaTheme="minorEastAsia" w:hint="eastAsia"/>
                <w:szCs w:val="22"/>
                <w:lang w:eastAsia="ko-KR"/>
              </w:rPr>
              <w:t>,</w:t>
            </w:r>
          </w:p>
          <w:p w:rsidR="00A97606" w:rsidRDefault="00A97606" w:rsidP="00A97606">
            <w:pPr>
              <w:spacing w:before="60" w:after="60"/>
              <w:rPr>
                <w:rFonts w:eastAsiaTheme="minorEastAsia"/>
                <w:szCs w:val="22"/>
                <w:lang w:eastAsia="ko-KR"/>
              </w:rPr>
            </w:pPr>
            <w:r>
              <w:rPr>
                <w:rFonts w:eastAsiaTheme="minorEastAsia" w:hint="eastAsia"/>
                <w:szCs w:val="22"/>
                <w:lang w:eastAsia="ko-KR"/>
              </w:rPr>
              <w:t>Seoul 137-130,</w:t>
            </w:r>
          </w:p>
          <w:p w:rsidR="006251B2" w:rsidRPr="00A97606" w:rsidRDefault="00A97606" w:rsidP="00A97606">
            <w:pPr>
              <w:spacing w:before="60" w:after="60"/>
              <w:rPr>
                <w:rFonts w:eastAsiaTheme="minorEastAsia"/>
                <w:szCs w:val="22"/>
                <w:lang w:eastAsia="ko-KR"/>
              </w:rPr>
            </w:pPr>
            <w:r>
              <w:rPr>
                <w:rFonts w:eastAsiaTheme="minorEastAsia" w:hint="eastAsia"/>
                <w:szCs w:val="22"/>
                <w:lang w:eastAsia="ko-KR"/>
              </w:rPr>
              <w:t>Korea</w:t>
            </w:r>
          </w:p>
        </w:tc>
        <w:tc>
          <w:tcPr>
            <w:tcW w:w="837" w:type="dxa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  <w:t>Tel:</w:t>
            </w: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416" w:type="dxa"/>
            <w:gridSpan w:val="2"/>
          </w:tcPr>
          <w:p w:rsidR="00E61DAC" w:rsidRPr="00AE341B" w:rsidRDefault="00E61DAC" w:rsidP="007D7E59">
            <w:pPr>
              <w:spacing w:before="60" w:after="60"/>
              <w:rPr>
                <w:szCs w:val="22"/>
                <w:lang w:eastAsia="ja-JP"/>
              </w:rPr>
            </w:pPr>
            <w:r w:rsidRPr="00AE341B">
              <w:rPr>
                <w:szCs w:val="22"/>
              </w:rPr>
              <w:br/>
            </w:r>
            <w:r w:rsidR="00380EC9">
              <w:rPr>
                <w:rFonts w:hint="eastAsia"/>
                <w:szCs w:val="22"/>
                <w:lang w:eastAsia="ja-JP"/>
              </w:rPr>
              <w:t>+8</w:t>
            </w:r>
            <w:r w:rsidR="00A97606">
              <w:rPr>
                <w:rFonts w:eastAsiaTheme="minorEastAsia" w:hint="eastAsia"/>
                <w:szCs w:val="22"/>
                <w:lang w:eastAsia="ko-KR"/>
              </w:rPr>
              <w:t>2-10-3922-5896</w:t>
            </w:r>
            <w:r w:rsidRPr="00AE341B">
              <w:rPr>
                <w:szCs w:val="22"/>
              </w:rPr>
              <w:br/>
            </w:r>
            <w:r w:rsidR="007D7E59">
              <w:rPr>
                <w:rFonts w:eastAsiaTheme="minorEastAsia"/>
                <w:szCs w:val="22"/>
                <w:lang w:eastAsia="ko-KR"/>
              </w:rPr>
              <w:t>hendry</w:t>
            </w:r>
            <w:r w:rsidR="007D7E59">
              <w:rPr>
                <w:rFonts w:eastAsiaTheme="minorEastAsia" w:hint="eastAsia"/>
                <w:szCs w:val="22"/>
                <w:lang w:eastAsia="ko-KR"/>
              </w:rPr>
              <w:t>.hendry</w:t>
            </w:r>
            <w:r w:rsidR="00380EC9">
              <w:rPr>
                <w:rFonts w:hint="eastAsia"/>
                <w:szCs w:val="22"/>
                <w:lang w:eastAsia="ja-JP"/>
              </w:rPr>
              <w:t>@</w:t>
            </w:r>
            <w:r w:rsidR="00A97606">
              <w:rPr>
                <w:rFonts w:eastAsiaTheme="minorEastAsia" w:hint="eastAsia"/>
                <w:szCs w:val="22"/>
                <w:lang w:eastAsia="ko-KR"/>
              </w:rPr>
              <w:t>lge</w:t>
            </w:r>
            <w:r w:rsidR="00380EC9">
              <w:rPr>
                <w:rFonts w:hint="eastAsia"/>
                <w:szCs w:val="22"/>
                <w:lang w:eastAsia="ja-JP"/>
              </w:rPr>
              <w:t>.com</w:t>
            </w:r>
          </w:p>
        </w:tc>
      </w:tr>
      <w:tr w:rsidR="00E61DAC" w:rsidRPr="00AE341B" w:rsidTr="006251B2">
        <w:trPr>
          <w:gridAfter w:val="1"/>
          <w:wAfter w:w="185" w:type="dxa"/>
        </w:trPr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7963" w:type="dxa"/>
            <w:gridSpan w:val="3"/>
          </w:tcPr>
          <w:p w:rsidR="00E61DAC" w:rsidRPr="00A97606" w:rsidRDefault="00A97606">
            <w:pPr>
              <w:spacing w:before="60" w:after="60"/>
              <w:rPr>
                <w:rFonts w:eastAsiaTheme="minorEastAsia"/>
                <w:szCs w:val="22"/>
                <w:lang w:eastAsia="ko-KR"/>
              </w:rPr>
            </w:pPr>
            <w:r>
              <w:rPr>
                <w:rFonts w:eastAsiaTheme="minorEastAsia" w:hint="eastAsia"/>
                <w:szCs w:val="22"/>
                <w:lang w:eastAsia="ko-KR"/>
              </w:rPr>
              <w:t>LG Electronics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1"/>
        <w:numPr>
          <w:ilvl w:val="0"/>
          <w:numId w:val="0"/>
        </w:numPr>
        <w:ind w:left="432" w:hanging="432"/>
      </w:pPr>
      <w:r w:rsidRPr="002B191D">
        <w:t>Abstract</w:t>
      </w:r>
    </w:p>
    <w:p w:rsidR="008B0B1C" w:rsidRDefault="00380EC9" w:rsidP="004560A4">
      <w:p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  <w:rPr>
          <w:rFonts w:eastAsiaTheme="minorEastAsia"/>
          <w:lang w:eastAsia="ko-KR"/>
        </w:rPr>
      </w:pPr>
      <w:r>
        <w:t xml:space="preserve">This contribution </w:t>
      </w:r>
      <w:r w:rsidR="004C3B6D">
        <w:rPr>
          <w:rFonts w:hint="eastAsia"/>
          <w:lang w:eastAsia="ja-JP"/>
        </w:rPr>
        <w:t>report</w:t>
      </w:r>
      <w:r w:rsidR="00A469B3">
        <w:rPr>
          <w:rFonts w:eastAsiaTheme="minorEastAsia" w:hint="eastAsia"/>
          <w:lang w:eastAsia="ko-KR"/>
        </w:rPr>
        <w:t>s</w:t>
      </w:r>
      <w:r w:rsidR="004C3B6D">
        <w:rPr>
          <w:rFonts w:hint="eastAsia"/>
          <w:lang w:eastAsia="ja-JP"/>
        </w:rPr>
        <w:t xml:space="preserve"> </w:t>
      </w:r>
      <w:r w:rsidR="00C13EF7">
        <w:rPr>
          <w:rFonts w:hint="eastAsia"/>
          <w:lang w:eastAsia="ja-JP"/>
        </w:rPr>
        <w:t>cross-check</w:t>
      </w:r>
      <w:r w:rsidR="004C3B6D">
        <w:rPr>
          <w:rFonts w:hint="eastAsia"/>
          <w:lang w:eastAsia="ja-JP"/>
        </w:rPr>
        <w:t xml:space="preserve"> result </w:t>
      </w:r>
      <w:r w:rsidR="00C25544" w:rsidRPr="007D7E59">
        <w:rPr>
          <w:rFonts w:hint="eastAsia"/>
          <w:color w:val="000000" w:themeColor="text1"/>
          <w:lang w:eastAsia="ja-JP"/>
        </w:rPr>
        <w:t xml:space="preserve">for </w:t>
      </w:r>
      <w:r w:rsidR="00694B0F" w:rsidRPr="007D7E59">
        <w:rPr>
          <w:rFonts w:eastAsiaTheme="minorEastAsia" w:hint="eastAsia"/>
          <w:color w:val="000000" w:themeColor="text1"/>
          <w:lang w:eastAsia="ko-KR"/>
        </w:rPr>
        <w:t xml:space="preserve">proposal </w:t>
      </w:r>
      <w:r w:rsidR="00126919" w:rsidRPr="007D7E59">
        <w:rPr>
          <w:rFonts w:hint="eastAsia"/>
          <w:color w:val="000000" w:themeColor="text1"/>
          <w:lang w:eastAsia="ja-JP"/>
        </w:rPr>
        <w:t>JCTVC-</w:t>
      </w:r>
      <w:r w:rsidR="00694B0F" w:rsidRPr="007D7E59">
        <w:rPr>
          <w:rFonts w:eastAsiaTheme="minorEastAsia" w:hint="eastAsia"/>
          <w:color w:val="000000" w:themeColor="text1"/>
          <w:lang w:eastAsia="ko-KR"/>
        </w:rPr>
        <w:t>F</w:t>
      </w:r>
      <w:r w:rsidR="007D7E59" w:rsidRPr="007D7E59">
        <w:rPr>
          <w:rFonts w:eastAsiaTheme="minorEastAsia" w:hint="eastAsia"/>
          <w:color w:val="000000" w:themeColor="text1"/>
          <w:lang w:eastAsia="ko-KR"/>
        </w:rPr>
        <w:t>070</w:t>
      </w:r>
      <w:r w:rsidR="0052680E" w:rsidRPr="007D7E59">
        <w:rPr>
          <w:rFonts w:eastAsiaTheme="minorEastAsia" w:hint="eastAsia"/>
          <w:color w:val="000000" w:themeColor="text1"/>
          <w:lang w:eastAsia="ko-KR"/>
        </w:rPr>
        <w:t xml:space="preserve"> </w:t>
      </w:r>
      <w:r w:rsidR="00694B0F" w:rsidRPr="007D7E59">
        <w:rPr>
          <w:rFonts w:eastAsiaTheme="minorEastAsia" w:hint="eastAsia"/>
          <w:color w:val="000000" w:themeColor="text1"/>
          <w:lang w:eastAsia="ko-KR"/>
        </w:rPr>
        <w:t xml:space="preserve">by TI </w:t>
      </w:r>
      <w:r w:rsidR="0052680E" w:rsidRPr="007D7E59">
        <w:rPr>
          <w:rFonts w:eastAsiaTheme="minorEastAsia" w:hint="eastAsia"/>
          <w:color w:val="000000" w:themeColor="text1"/>
          <w:lang w:eastAsia="ko-KR"/>
        </w:rPr>
        <w:t>[1]</w:t>
      </w:r>
      <w:r w:rsidR="00694B0F" w:rsidRPr="007D7E59">
        <w:rPr>
          <w:rFonts w:eastAsiaTheme="minorEastAsia" w:hint="eastAsia"/>
          <w:color w:val="000000" w:themeColor="text1"/>
          <w:lang w:eastAsia="ko-KR"/>
        </w:rPr>
        <w:t>.</w:t>
      </w:r>
      <w:r w:rsidR="00694B0F" w:rsidRPr="007D7E59">
        <w:rPr>
          <w:rFonts w:eastAsiaTheme="minorEastAsia" w:hint="eastAsia"/>
          <w:lang w:eastAsia="ko-KR"/>
        </w:rPr>
        <w:t xml:space="preserve"> The</w:t>
      </w:r>
      <w:r w:rsidR="00694B0F">
        <w:rPr>
          <w:rFonts w:eastAsiaTheme="minorEastAsia" w:hint="eastAsia"/>
          <w:lang w:eastAsia="ko-KR"/>
        </w:rPr>
        <w:t xml:space="preserve"> proponent in [1] proposed to not </w:t>
      </w:r>
      <w:r w:rsidR="007D7E59">
        <w:rPr>
          <w:rFonts w:eastAsiaTheme="minorEastAsia" w:hint="eastAsia"/>
          <w:lang w:eastAsia="ko-KR"/>
        </w:rPr>
        <w:t>cod</w:t>
      </w:r>
      <w:r w:rsidR="00A469B3">
        <w:rPr>
          <w:rFonts w:eastAsiaTheme="minorEastAsia" w:hint="eastAsia"/>
          <w:lang w:eastAsia="ko-KR"/>
        </w:rPr>
        <w:t xml:space="preserve">e </w:t>
      </w:r>
      <w:proofErr w:type="spellStart"/>
      <w:r w:rsidR="00694B0F">
        <w:rPr>
          <w:rFonts w:eastAsiaTheme="minorEastAsia" w:hint="eastAsia"/>
          <w:lang w:eastAsia="ko-KR"/>
        </w:rPr>
        <w:t>ref_idx</w:t>
      </w:r>
      <w:proofErr w:type="spellEnd"/>
      <w:r w:rsidR="00694B0F">
        <w:rPr>
          <w:rFonts w:eastAsiaTheme="minorEastAsia" w:hint="eastAsia"/>
          <w:lang w:eastAsia="ko-KR"/>
        </w:rPr>
        <w:t xml:space="preserve"> when PU size is small (i.e., 8x4, 4x8, and 4x4)</w:t>
      </w:r>
      <w:r w:rsidR="00A469B3">
        <w:rPr>
          <w:rFonts w:eastAsiaTheme="minorEastAsia" w:hint="eastAsia"/>
          <w:lang w:eastAsia="ko-KR"/>
        </w:rPr>
        <w:t xml:space="preserve">, </w:t>
      </w:r>
      <w:r w:rsidR="00A469B3">
        <w:rPr>
          <w:rFonts w:eastAsiaTheme="minorEastAsia"/>
          <w:lang w:eastAsia="ko-KR"/>
        </w:rPr>
        <w:t>instead</w:t>
      </w:r>
      <w:r w:rsidR="00A469B3">
        <w:rPr>
          <w:rFonts w:eastAsiaTheme="minorEastAsia" w:hint="eastAsia"/>
          <w:lang w:eastAsia="ko-KR"/>
        </w:rPr>
        <w:t>, a</w:t>
      </w:r>
      <w:r w:rsidR="00694B0F">
        <w:rPr>
          <w:rFonts w:eastAsiaTheme="minorEastAsia" w:hint="eastAsia"/>
          <w:lang w:eastAsia="ko-KR"/>
        </w:rPr>
        <w:t xml:space="preserve">t decoder, the value of </w:t>
      </w:r>
      <w:proofErr w:type="spellStart"/>
      <w:r w:rsidR="00694B0F">
        <w:rPr>
          <w:rFonts w:eastAsiaTheme="minorEastAsia" w:hint="eastAsia"/>
          <w:lang w:eastAsia="ko-KR"/>
        </w:rPr>
        <w:t>ref_idx</w:t>
      </w:r>
      <w:proofErr w:type="spellEnd"/>
      <w:r w:rsidR="00694B0F">
        <w:rPr>
          <w:rFonts w:eastAsiaTheme="minorEastAsia" w:hint="eastAsia"/>
          <w:lang w:eastAsia="ko-KR"/>
        </w:rPr>
        <w:t xml:space="preserve"> for inter blocks with small size </w:t>
      </w:r>
      <w:r w:rsidR="00A469B3">
        <w:rPr>
          <w:rFonts w:eastAsiaTheme="minorEastAsia" w:hint="eastAsia"/>
          <w:lang w:eastAsia="ko-KR"/>
        </w:rPr>
        <w:t>is</w:t>
      </w:r>
      <w:r w:rsidR="00694B0F">
        <w:rPr>
          <w:rFonts w:eastAsiaTheme="minorEastAsia" w:hint="eastAsia"/>
          <w:lang w:eastAsia="ko-KR"/>
        </w:rPr>
        <w:t xml:space="preserve"> be </w:t>
      </w:r>
      <w:r w:rsidR="00694B0F">
        <w:rPr>
          <w:rFonts w:eastAsiaTheme="minorEastAsia"/>
          <w:lang w:eastAsia="ko-KR"/>
        </w:rPr>
        <w:t>inferred</w:t>
      </w:r>
      <w:r w:rsidR="00694B0F">
        <w:rPr>
          <w:rFonts w:eastAsiaTheme="minorEastAsia" w:hint="eastAsia"/>
          <w:lang w:eastAsia="ko-KR"/>
        </w:rPr>
        <w:t xml:space="preserve"> as 0. </w:t>
      </w:r>
      <w:r w:rsidR="00C13EF7">
        <w:rPr>
          <w:rFonts w:hint="eastAsia"/>
          <w:lang w:eastAsia="ja-JP"/>
        </w:rPr>
        <w:t xml:space="preserve">The experimental results perfectly match </w:t>
      </w:r>
      <w:r w:rsidR="004C3B6D">
        <w:rPr>
          <w:rFonts w:hint="eastAsia"/>
          <w:lang w:eastAsia="ja-JP"/>
        </w:rPr>
        <w:t xml:space="preserve">with </w:t>
      </w:r>
      <w:r w:rsidR="00B72C6C">
        <w:rPr>
          <w:rFonts w:hint="eastAsia"/>
          <w:lang w:eastAsia="ja-JP"/>
        </w:rPr>
        <w:t>the one</w:t>
      </w:r>
      <w:r w:rsidR="004C3B6D">
        <w:rPr>
          <w:rFonts w:hint="eastAsia"/>
          <w:lang w:eastAsia="ja-JP"/>
        </w:rPr>
        <w:t xml:space="preserve"> provided by </w:t>
      </w:r>
      <w:r w:rsidR="007D7E59">
        <w:rPr>
          <w:rFonts w:eastAsiaTheme="minorEastAsia" w:hint="eastAsia"/>
          <w:lang w:eastAsia="ko-KR"/>
        </w:rPr>
        <w:t>TI</w:t>
      </w:r>
      <w:r w:rsidR="004C3B6D">
        <w:rPr>
          <w:rFonts w:hint="eastAsia"/>
          <w:lang w:eastAsia="ja-JP"/>
        </w:rPr>
        <w:t xml:space="preserve"> in </w:t>
      </w:r>
      <w:r w:rsidR="00662DBB">
        <w:rPr>
          <w:rFonts w:eastAsiaTheme="minorEastAsia" w:hint="eastAsia"/>
          <w:lang w:eastAsia="ko-KR"/>
        </w:rPr>
        <w:t>R-D</w:t>
      </w:r>
      <w:r w:rsidR="00C13EF7">
        <w:rPr>
          <w:rFonts w:hint="eastAsia"/>
          <w:lang w:eastAsia="ja-JP"/>
        </w:rPr>
        <w:t xml:space="preserve"> </w:t>
      </w:r>
      <w:r w:rsidR="00B72C6C">
        <w:rPr>
          <w:rFonts w:hint="eastAsia"/>
          <w:lang w:eastAsia="ja-JP"/>
        </w:rPr>
        <w:t>performance</w:t>
      </w:r>
      <w:r w:rsidR="00C13EF7">
        <w:rPr>
          <w:rFonts w:hint="eastAsia"/>
          <w:lang w:eastAsia="ja-JP"/>
        </w:rPr>
        <w:t>.</w:t>
      </w:r>
    </w:p>
    <w:p w:rsidR="0052680E" w:rsidRPr="007D7E59" w:rsidRDefault="0052680E" w:rsidP="0052680E">
      <w:pPr>
        <w:tabs>
          <w:tab w:val="clear" w:pos="360"/>
          <w:tab w:val="clear" w:pos="720"/>
          <w:tab w:val="clear" w:pos="1080"/>
          <w:tab w:val="clear" w:pos="1440"/>
        </w:tabs>
        <w:spacing w:before="0"/>
        <w:ind w:firstLineChars="100" w:firstLine="200"/>
        <w:jc w:val="both"/>
        <w:rPr>
          <w:rFonts w:eastAsiaTheme="minorEastAsia" w:cs="Arial"/>
          <w:color w:val="000000"/>
          <w:sz w:val="20"/>
          <w:szCs w:val="22"/>
          <w:lang w:eastAsia="ko-KR"/>
        </w:rPr>
      </w:pPr>
    </w:p>
    <w:p w:rsidR="00C13EF7" w:rsidRPr="00E9455B" w:rsidRDefault="005C299E" w:rsidP="00C13EF7">
      <w:pPr>
        <w:pStyle w:val="StyleHeading1Justified"/>
        <w:rPr>
          <w:rFonts w:ascii="Times New Roman" w:hAnsi="Times New Roman"/>
        </w:rPr>
      </w:pPr>
      <w:r w:rsidRPr="00E9455B">
        <w:rPr>
          <w:rFonts w:ascii="Times New Roman" w:eastAsiaTheme="minorEastAsia" w:hAnsi="Times New Roman"/>
          <w:lang w:eastAsia="ko-KR"/>
        </w:rPr>
        <w:t>Proposal</w:t>
      </w:r>
      <w:r w:rsidR="00C13EF7" w:rsidRPr="00E9455B">
        <w:rPr>
          <w:rFonts w:ascii="Times New Roman" w:hAnsi="Times New Roman"/>
          <w:lang w:eastAsia="ja-JP"/>
        </w:rPr>
        <w:t xml:space="preserve"> </w:t>
      </w:r>
      <w:r w:rsidR="00942A2B" w:rsidRPr="00E9455B">
        <w:rPr>
          <w:rFonts w:ascii="Times New Roman" w:eastAsiaTheme="minorEastAsia" w:hAnsi="Times New Roman"/>
          <w:lang w:eastAsia="ko-KR"/>
        </w:rPr>
        <w:t>Description</w:t>
      </w:r>
    </w:p>
    <w:p w:rsidR="00B15B91" w:rsidRDefault="00B15B91" w:rsidP="004560A4">
      <w:p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 xml:space="preserve">Current WD text and HM3.0 implementation </w:t>
      </w:r>
      <w:r w:rsidR="007D7E59">
        <w:rPr>
          <w:rFonts w:eastAsiaTheme="minorEastAsia" w:hint="eastAsia"/>
          <w:lang w:eastAsia="ko-KR"/>
        </w:rPr>
        <w:t>encode</w:t>
      </w:r>
      <w:r>
        <w:rPr>
          <w:rFonts w:eastAsiaTheme="minorEastAsia" w:hint="eastAsia"/>
          <w:lang w:eastAsia="ko-KR"/>
        </w:rPr>
        <w:t xml:space="preserve"> reference frame index (ref_idx_l0 and ref_idx_l1) down to the smallest block size. The proposal in [1] suggests to not </w:t>
      </w:r>
      <w:r w:rsidR="007D7E59">
        <w:rPr>
          <w:rFonts w:eastAsiaTheme="minorEastAsia" w:hint="eastAsia"/>
          <w:lang w:eastAsia="ko-KR"/>
        </w:rPr>
        <w:t>encode</w:t>
      </w:r>
      <w:r>
        <w:rPr>
          <w:rFonts w:eastAsiaTheme="minorEastAsia" w:hint="eastAsia"/>
          <w:lang w:eastAsia="ko-KR"/>
        </w:rPr>
        <w:t xml:space="preserve"> such information when inter block size is small, instead, the value of both ref_idx_10 and ref_idx_l1 are inferred as 0</w:t>
      </w:r>
      <w:r w:rsidR="007D7E59">
        <w:rPr>
          <w:rFonts w:eastAsiaTheme="minorEastAsia" w:hint="eastAsia"/>
          <w:lang w:eastAsia="ko-KR"/>
        </w:rPr>
        <w:t xml:space="preserve"> during decoding process</w:t>
      </w:r>
      <w:r>
        <w:rPr>
          <w:rFonts w:eastAsiaTheme="minorEastAsia" w:hint="eastAsia"/>
          <w:lang w:eastAsia="ko-KR"/>
        </w:rPr>
        <w:t>. This suggestion might be motivated by the observation that in many cases, reference frame index for small blocks can be inferred. Figure 1 illustrates the proposed suggestion.</w:t>
      </w:r>
    </w:p>
    <w:p w:rsidR="00B15B91" w:rsidRDefault="00B15B91" w:rsidP="00B15B91">
      <w:pPr>
        <w:tabs>
          <w:tab w:val="clear" w:pos="360"/>
          <w:tab w:val="clear" w:pos="720"/>
          <w:tab w:val="clear" w:pos="1080"/>
          <w:tab w:val="clear" w:pos="1440"/>
        </w:tabs>
        <w:spacing w:before="0"/>
        <w:jc w:val="center"/>
        <w:rPr>
          <w:rFonts w:eastAsiaTheme="minorEastAsia"/>
          <w:lang w:eastAsia="ko-KR"/>
        </w:rPr>
      </w:pPr>
    </w:p>
    <w:p w:rsidR="000778DE" w:rsidRDefault="007D7E59" w:rsidP="00B15B91">
      <w:pPr>
        <w:tabs>
          <w:tab w:val="clear" w:pos="360"/>
          <w:tab w:val="clear" w:pos="720"/>
          <w:tab w:val="clear" w:pos="1080"/>
          <w:tab w:val="clear" w:pos="1440"/>
        </w:tabs>
        <w:spacing w:before="0"/>
        <w:jc w:val="center"/>
        <w:rPr>
          <w:rFonts w:eastAsiaTheme="minorEastAsia"/>
          <w:lang w:eastAsia="ko-KR"/>
        </w:rPr>
      </w:pPr>
      <w:r w:rsidRPr="007D7E59">
        <w:rPr>
          <w:rFonts w:eastAsiaTheme="minorEastAsia"/>
          <w:noProof/>
          <w:lang w:eastAsia="ko-KR"/>
        </w:rPr>
        <w:drawing>
          <wp:inline distT="0" distB="0" distL="0" distR="0">
            <wp:extent cx="5581650" cy="1952625"/>
            <wp:effectExtent l="0" t="0" r="0" b="0"/>
            <wp:docPr id="1" name="개체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010400" cy="2514601"/>
                      <a:chOff x="609600" y="1371600"/>
                      <a:chExt cx="7010400" cy="2514601"/>
                    </a:xfrm>
                  </a:grpSpPr>
                  <a:grpSp>
                    <a:nvGrpSpPr>
                      <a:cNvPr id="63" name="그룹 62"/>
                      <a:cNvGrpSpPr/>
                    </a:nvGrpSpPr>
                    <a:grpSpPr>
                      <a:xfrm>
                        <a:off x="609600" y="1371600"/>
                        <a:ext cx="7010400" cy="2514601"/>
                        <a:chOff x="609600" y="1371600"/>
                        <a:chExt cx="7010400" cy="2514601"/>
                      </a:xfrm>
                    </a:grpSpPr>
                    <a:sp>
                      <a:nvSpPr>
                        <a:cNvPr id="4" name="직사각형 3"/>
                        <a:cNvSpPr/>
                      </a:nvSpPr>
                      <a:spPr bwMode="auto">
                        <a:xfrm>
                          <a:off x="1143000" y="1828800"/>
                          <a:ext cx="1066800" cy="990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  <a:txSp>
                        <a:txBody>
                          <a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marL="0" marR="0" indent="0" algn="l" defTabSz="914400" rtl="0" eaLnBrk="1" fontAlgn="base" latinLnBrk="0" hangingPunct="1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Tx/>
                              <a:buNone/>
                              <a:tabLst/>
                            </a:pPr>
                            <a:endParaRPr kumimoji="0" lang="ko-KR" altLang="en-US" sz="1400" b="0" i="0" u="none" strike="noStrike" cap="none" normalizeH="0" baseline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latin typeface="Arial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5" name="직사각형 4"/>
                        <a:cNvSpPr/>
                      </a:nvSpPr>
                      <a:spPr bwMode="auto">
                        <a:xfrm>
                          <a:off x="2209800" y="1828800"/>
                          <a:ext cx="1066800" cy="990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  <a:txSp>
                        <a:txBody>
                          <a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marL="0" marR="0" indent="0" algn="l" defTabSz="914400" rtl="0" eaLnBrk="1" fontAlgn="base" latinLnBrk="0" hangingPunct="1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Tx/>
                              <a:buNone/>
                              <a:tabLst/>
                            </a:pPr>
                            <a:endParaRPr kumimoji="0" lang="ko-KR" altLang="en-US" sz="1400" b="0" i="0" u="none" strike="noStrike" cap="none" normalizeH="0" baseline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latin typeface="Arial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6" name="직사각형 5"/>
                        <a:cNvSpPr/>
                      </a:nvSpPr>
                      <a:spPr bwMode="auto">
                        <a:xfrm>
                          <a:off x="2209800" y="2819400"/>
                          <a:ext cx="1066800" cy="990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  <a:txSp>
                        <a:txBody>
                          <a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marL="0" marR="0" indent="0" algn="l" defTabSz="914400" rtl="0" eaLnBrk="1" fontAlgn="base" latinLnBrk="0" hangingPunct="1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Tx/>
                              <a:buNone/>
                              <a:tabLst/>
                            </a:pPr>
                            <a:endParaRPr kumimoji="0" lang="ko-KR" altLang="en-US" sz="1400" b="0" i="0" u="none" strike="noStrike" cap="none" normalizeH="0" baseline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latin typeface="Arial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7" name="직사각형 6"/>
                        <a:cNvSpPr/>
                      </a:nvSpPr>
                      <a:spPr bwMode="auto">
                        <a:xfrm>
                          <a:off x="1143000" y="2819400"/>
                          <a:ext cx="1066800" cy="990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  <a:txSp>
                        <a:txBody>
                          <a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marL="0" marR="0" indent="0" algn="l" defTabSz="914400" rtl="0" eaLnBrk="1" fontAlgn="base" latinLnBrk="0" hangingPunct="1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Tx/>
                              <a:buNone/>
                              <a:tabLst/>
                            </a:pPr>
                            <a:endParaRPr kumimoji="0" lang="ko-KR" altLang="en-US" sz="1400" b="0" i="0" u="none" strike="noStrike" cap="none" normalizeH="0" baseline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latin typeface="Arial" charset="0"/>
                            </a:endParaRPr>
                          </a:p>
                        </a:txBody>
                        <a:useSpRect/>
                      </a:txSp>
                    </a:sp>
                    <a:grpSp>
                      <a:nvGrpSpPr>
                        <a:cNvPr id="8" name="그룹 13"/>
                        <a:cNvGrpSpPr/>
                      </a:nvGrpSpPr>
                      <a:grpSpPr>
                        <a:xfrm>
                          <a:off x="1143000" y="1371600"/>
                          <a:ext cx="2133600" cy="369332"/>
                          <a:chOff x="4038600" y="990600"/>
                          <a:chExt cx="2133600" cy="369332"/>
                        </a:xfrm>
                      </a:grpSpPr>
                      <a:cxnSp>
                        <a:nvCxnSpPr>
                          <a:cNvPr id="2" name="직선 화살표 연결선 8"/>
                          <a:cNvCxnSpPr/>
                        </a:nvCxnSpPr>
                        <a:spPr bwMode="auto">
                          <a:xfrm>
                            <a:off x="5486400" y="1141412"/>
                            <a:ext cx="685800" cy="1588"/>
                          </a:xfrm>
                          <a:prstGeom prst="straightConnector1">
                            <a:avLst/>
                          </a:prstGeom>
                          <a:solidFill>
                            <a:schemeClr val="accent1"/>
                          </a:solidFill>
                          <a:ln w="952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arrow"/>
                          </a:ln>
                          <a:effectLst/>
                        </a:spPr>
                      </a:cxnSp>
                      <a:cxnSp>
                        <a:nvCxnSpPr>
                          <a:cNvPr id="11" name="직선 화살표 연결선 10"/>
                          <a:cNvCxnSpPr/>
                        </a:nvCxnSpPr>
                        <a:spPr bwMode="auto">
                          <a:xfrm>
                            <a:off x="4038600" y="1143000"/>
                            <a:ext cx="685800" cy="1588"/>
                          </a:xfrm>
                          <a:prstGeom prst="straightConnector1">
                            <a:avLst/>
                          </a:prstGeom>
                          <a:solidFill>
                            <a:schemeClr val="accent1"/>
                          </a:solidFill>
                          <a:ln w="952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arrow" w="med" len="med"/>
                            <a:tailEnd type="none"/>
                          </a:ln>
                          <a:effectLst/>
                        </a:spPr>
                      </a:cxnSp>
                      <a:sp>
                        <a:nvSpPr>
                          <a:cNvPr id="12" name="TextBox 11"/>
                          <a:cNvSpPr txBox="1"/>
                        </a:nvSpPr>
                        <a:spPr>
                          <a:xfrm>
                            <a:off x="4876800" y="990600"/>
                            <a:ext cx="533400" cy="369332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rtlCol="0">
                              <a:spAutoFit/>
                            </a:bodyPr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dirty="0" smtClean="0"/>
                                <a:t>16</a:t>
                              </a:r>
                              <a:endParaRPr lang="ko-KR" altLang="en-US" dirty="0"/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9" name="그룹 14"/>
                        <a:cNvGrpSpPr/>
                      </a:nvGrpSpPr>
                      <a:grpSpPr>
                        <a:xfrm rot="5400000">
                          <a:off x="-272534" y="2634734"/>
                          <a:ext cx="2133600" cy="369332"/>
                          <a:chOff x="4038600" y="990600"/>
                          <a:chExt cx="2133600" cy="369332"/>
                        </a:xfrm>
                      </a:grpSpPr>
                      <a:cxnSp>
                        <a:nvCxnSpPr>
                          <a:cNvPr id="16" name="직선 화살표 연결선 15"/>
                          <a:cNvCxnSpPr/>
                        </a:nvCxnSpPr>
                        <a:spPr bwMode="auto">
                          <a:xfrm>
                            <a:off x="5486400" y="1141412"/>
                            <a:ext cx="685800" cy="1588"/>
                          </a:xfrm>
                          <a:prstGeom prst="straightConnector1">
                            <a:avLst/>
                          </a:prstGeom>
                          <a:solidFill>
                            <a:schemeClr val="accent1"/>
                          </a:solidFill>
                          <a:ln w="952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arrow"/>
                          </a:ln>
                          <a:effectLst/>
                        </a:spPr>
                      </a:cxnSp>
                      <a:cxnSp>
                        <a:nvCxnSpPr>
                          <a:cNvPr id="17" name="직선 화살표 연결선 16"/>
                          <a:cNvCxnSpPr/>
                        </a:nvCxnSpPr>
                        <a:spPr bwMode="auto">
                          <a:xfrm>
                            <a:off x="4038600" y="1143000"/>
                            <a:ext cx="685800" cy="1588"/>
                          </a:xfrm>
                          <a:prstGeom prst="straightConnector1">
                            <a:avLst/>
                          </a:prstGeom>
                          <a:solidFill>
                            <a:schemeClr val="accent1"/>
                          </a:solidFill>
                          <a:ln w="952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arrow" w="med" len="med"/>
                            <a:tailEnd type="none"/>
                          </a:ln>
                          <a:effectLst/>
                        </a:spPr>
                      </a:cxnSp>
                      <a:sp>
                        <a:nvSpPr>
                          <a:cNvPr id="18" name="TextBox 17"/>
                          <a:cNvSpPr txBox="1"/>
                        </a:nvSpPr>
                        <a:spPr>
                          <a:xfrm>
                            <a:off x="4876800" y="990600"/>
                            <a:ext cx="533400" cy="369332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rtlCol="0">
                              <a:spAutoFit/>
                            </a:bodyPr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dirty="0" smtClean="0"/>
                                <a:t>16</a:t>
                              </a:r>
                              <a:endParaRPr lang="ko-KR" altLang="en-US" dirty="0"/>
                            </a:p>
                          </a:txBody>
                          <a:useSpRect/>
                        </a:txSp>
                      </a:sp>
                    </a:grpSp>
                    <a:cxnSp>
                      <a:nvCxnSpPr>
                        <a:cNvPr id="20" name="직선 연결선 19"/>
                        <a:cNvCxnSpPr>
                          <a:stCxn id="5" idx="1"/>
                          <a:endCxn id="5" idx="3"/>
                        </a:cNvCxnSpPr>
                      </a:nvCxnSpPr>
                      <a:spPr bwMode="auto">
                        <a:xfrm rot="10800000" flipH="1">
                          <a:off x="2209800" y="2324100"/>
                          <a:ext cx="1066800" cy="0"/>
                        </a:xfrm>
                        <a:prstGeom prst="lin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</a:cxnSp>
                    <a:cxnSp>
                      <a:nvCxnSpPr>
                        <a:cNvPr id="21" name="직선 연결선 20"/>
                        <a:cNvCxnSpPr>
                          <a:stCxn id="7" idx="0"/>
                          <a:endCxn id="7" idx="2"/>
                        </a:cNvCxnSpPr>
                      </a:nvCxnSpPr>
                      <a:spPr bwMode="auto">
                        <a:xfrm rot="16200000" flipH="1">
                          <a:off x="1181100" y="3314700"/>
                          <a:ext cx="990600" cy="0"/>
                        </a:xfrm>
                        <a:prstGeom prst="lin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</a:cxnSp>
                    <a:cxnSp>
                      <a:nvCxnSpPr>
                        <a:cNvPr id="24" name="직선 연결선 23"/>
                        <a:cNvCxnSpPr/>
                      </a:nvCxnSpPr>
                      <a:spPr bwMode="auto">
                        <a:xfrm rot="16200000" flipH="1">
                          <a:off x="2247900" y="3314700"/>
                          <a:ext cx="990600" cy="0"/>
                        </a:xfrm>
                        <a:prstGeom prst="lin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</a:cxnSp>
                    <a:cxnSp>
                      <a:nvCxnSpPr>
                        <a:cNvPr id="25" name="직선 연결선 24"/>
                        <a:cNvCxnSpPr>
                          <a:stCxn id="6" idx="3"/>
                          <a:endCxn id="7" idx="3"/>
                        </a:cNvCxnSpPr>
                      </a:nvCxnSpPr>
                      <a:spPr bwMode="auto">
                        <a:xfrm flipH="1">
                          <a:off x="2209800" y="3314700"/>
                          <a:ext cx="1066800" cy="0"/>
                        </a:xfrm>
                        <a:prstGeom prst="lin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</a:cxnSp>
                    <a:sp>
                      <a:nvSpPr>
                        <a:cNvPr id="28" name="TextBox 27"/>
                        <a:cNvSpPr txBox="1"/>
                      </a:nvSpPr>
                      <a:spPr>
                        <a:xfrm>
                          <a:off x="1295400" y="2133600"/>
                          <a:ext cx="685800" cy="307777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ko-KR" sz="1400" dirty="0" smtClean="0"/>
                              <a:t>(</a:t>
                            </a:r>
                            <a:r>
                              <a:rPr lang="en-US" altLang="ko-KR" sz="1400" dirty="0" err="1" smtClean="0"/>
                              <a:t>a,b</a:t>
                            </a:r>
                            <a:r>
                              <a:rPr lang="en-US" altLang="ko-KR" sz="1400" dirty="0" smtClean="0"/>
                              <a:t>)</a:t>
                            </a:r>
                            <a:endParaRPr lang="ko-KR" altLang="en-US" sz="14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29" name="TextBox 28"/>
                        <a:cNvSpPr txBox="1"/>
                      </a:nvSpPr>
                      <a:spPr>
                        <a:xfrm>
                          <a:off x="2438400" y="1905000"/>
                          <a:ext cx="685800" cy="307777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ko-KR" sz="1400" dirty="0" smtClean="0"/>
                              <a:t>(</a:t>
                            </a:r>
                            <a:r>
                              <a:rPr lang="en-US" altLang="ko-KR" sz="1400" dirty="0" err="1" smtClean="0"/>
                              <a:t>c,d</a:t>
                            </a:r>
                            <a:r>
                              <a:rPr lang="en-US" altLang="ko-KR" sz="1400" dirty="0" smtClean="0"/>
                              <a:t>)</a:t>
                            </a:r>
                            <a:endParaRPr lang="ko-KR" altLang="en-US" sz="14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0" name="TextBox 29"/>
                        <a:cNvSpPr txBox="1"/>
                      </a:nvSpPr>
                      <a:spPr>
                        <a:xfrm>
                          <a:off x="2438400" y="2362200"/>
                          <a:ext cx="685800" cy="307777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ko-KR" sz="1400" dirty="0" smtClean="0"/>
                              <a:t>(</a:t>
                            </a:r>
                            <a:r>
                              <a:rPr lang="en-US" altLang="ko-KR" sz="1400" dirty="0" err="1" smtClean="0"/>
                              <a:t>e,f</a:t>
                            </a:r>
                            <a:r>
                              <a:rPr lang="en-US" altLang="ko-KR" sz="1400" dirty="0" smtClean="0"/>
                              <a:t>)</a:t>
                            </a:r>
                            <a:endParaRPr lang="ko-KR" altLang="en-US" sz="14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1" name="TextBox 30"/>
                        <a:cNvSpPr txBox="1"/>
                      </a:nvSpPr>
                      <a:spPr>
                        <a:xfrm>
                          <a:off x="1066800" y="2971800"/>
                          <a:ext cx="685800" cy="307777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ko-KR" sz="1400" dirty="0" smtClean="0"/>
                              <a:t>(</a:t>
                            </a:r>
                            <a:r>
                              <a:rPr lang="en-US" altLang="ko-KR" sz="1400" dirty="0" err="1" smtClean="0"/>
                              <a:t>g,h</a:t>
                            </a:r>
                            <a:r>
                              <a:rPr lang="en-US" altLang="ko-KR" sz="1400" dirty="0" smtClean="0"/>
                              <a:t>)</a:t>
                            </a:r>
                            <a:endParaRPr lang="ko-KR" altLang="en-US" sz="14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2" name="TextBox 31"/>
                        <a:cNvSpPr txBox="1"/>
                      </a:nvSpPr>
                      <a:spPr>
                        <a:xfrm>
                          <a:off x="1600200" y="3352800"/>
                          <a:ext cx="685800" cy="307777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ko-KR" sz="1400" dirty="0" smtClean="0"/>
                              <a:t>(</a:t>
                            </a:r>
                            <a:r>
                              <a:rPr lang="en-US" altLang="ko-KR" sz="1400" dirty="0" err="1" smtClean="0"/>
                              <a:t>I,j</a:t>
                            </a:r>
                            <a:r>
                              <a:rPr lang="en-US" altLang="ko-KR" sz="1400" dirty="0" smtClean="0"/>
                              <a:t>)</a:t>
                            </a:r>
                            <a:endParaRPr lang="ko-KR" altLang="en-US" sz="14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3" name="TextBox 32"/>
                        <a:cNvSpPr txBox="1"/>
                      </a:nvSpPr>
                      <a:spPr>
                        <a:xfrm>
                          <a:off x="2133600" y="2819400"/>
                          <a:ext cx="685800" cy="307777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ko-KR" sz="1400" dirty="0" smtClean="0"/>
                              <a:t>(</a:t>
                            </a:r>
                            <a:r>
                              <a:rPr lang="en-US" altLang="ko-KR" sz="1400" dirty="0" err="1" smtClean="0"/>
                              <a:t>k,l</a:t>
                            </a:r>
                            <a:r>
                              <a:rPr lang="en-US" altLang="ko-KR" sz="1400" dirty="0" smtClean="0"/>
                              <a:t>)</a:t>
                            </a:r>
                            <a:endParaRPr lang="ko-KR" altLang="en-US" sz="14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4" name="TextBox 33"/>
                        <a:cNvSpPr txBox="1"/>
                      </a:nvSpPr>
                      <a:spPr>
                        <a:xfrm>
                          <a:off x="2743200" y="2819400"/>
                          <a:ext cx="685800" cy="307777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ko-KR" sz="1400" dirty="0" smtClean="0"/>
                              <a:t>(</a:t>
                            </a:r>
                            <a:r>
                              <a:rPr lang="en-US" altLang="ko-KR" sz="1400" dirty="0" err="1" smtClean="0"/>
                              <a:t>m,n</a:t>
                            </a:r>
                            <a:r>
                              <a:rPr lang="en-US" altLang="ko-KR" sz="1400" dirty="0" smtClean="0"/>
                              <a:t>)</a:t>
                            </a:r>
                            <a:endParaRPr lang="ko-KR" altLang="en-US" sz="14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5" name="TextBox 34"/>
                        <a:cNvSpPr txBox="1"/>
                      </a:nvSpPr>
                      <a:spPr>
                        <a:xfrm>
                          <a:off x="2209800" y="3352800"/>
                          <a:ext cx="685800" cy="307777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ko-KR" sz="1400" dirty="0" smtClean="0"/>
                              <a:t>(</a:t>
                            </a:r>
                            <a:r>
                              <a:rPr lang="en-US" altLang="ko-KR" sz="1400" dirty="0" err="1" smtClean="0"/>
                              <a:t>p,q</a:t>
                            </a:r>
                            <a:r>
                              <a:rPr lang="en-US" altLang="ko-KR" sz="1400" dirty="0" smtClean="0"/>
                              <a:t>)</a:t>
                            </a:r>
                            <a:endParaRPr lang="ko-KR" altLang="en-US" sz="14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6" name="TextBox 35"/>
                        <a:cNvSpPr txBox="1"/>
                      </a:nvSpPr>
                      <a:spPr>
                        <a:xfrm>
                          <a:off x="2743200" y="3352800"/>
                          <a:ext cx="685800" cy="307777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ko-KR" sz="1400" dirty="0" smtClean="0"/>
                              <a:t>(</a:t>
                            </a:r>
                            <a:r>
                              <a:rPr lang="en-US" altLang="ko-KR" sz="1400" dirty="0" err="1" smtClean="0"/>
                              <a:t>r,s</a:t>
                            </a:r>
                            <a:r>
                              <a:rPr lang="en-US" altLang="ko-KR" sz="1400" dirty="0" smtClean="0"/>
                              <a:t>)</a:t>
                            </a:r>
                            <a:endParaRPr lang="ko-KR" altLang="en-US" sz="14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7" name="직사각형 36"/>
                        <a:cNvSpPr/>
                      </a:nvSpPr>
                      <a:spPr bwMode="auto">
                        <a:xfrm>
                          <a:off x="5257800" y="1828800"/>
                          <a:ext cx="1066800" cy="990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  <a:txSp>
                        <a:txBody>
                          <a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marL="0" marR="0" indent="0" algn="l" defTabSz="914400" rtl="0" eaLnBrk="1" fontAlgn="base" latinLnBrk="0" hangingPunct="1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Tx/>
                              <a:buNone/>
                              <a:tabLst/>
                            </a:pPr>
                            <a:endParaRPr kumimoji="0" lang="ko-KR" altLang="en-US" sz="1400" b="0" i="0" u="none" strike="noStrike" cap="none" normalizeH="0" baseline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latin typeface="Arial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38" name="직사각형 37"/>
                        <a:cNvSpPr/>
                      </a:nvSpPr>
                      <a:spPr bwMode="auto">
                        <a:xfrm>
                          <a:off x="6324600" y="1828800"/>
                          <a:ext cx="1066800" cy="990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  <a:txSp>
                        <a:txBody>
                          <a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marL="0" marR="0" indent="0" algn="l" defTabSz="914400" rtl="0" eaLnBrk="1" fontAlgn="base" latinLnBrk="0" hangingPunct="1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Tx/>
                              <a:buNone/>
                              <a:tabLst/>
                            </a:pPr>
                            <a:endParaRPr kumimoji="0" lang="ko-KR" altLang="en-US" sz="1400" b="0" i="0" u="none" strike="noStrike" cap="none" normalizeH="0" baseline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latin typeface="Arial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39" name="직사각형 38"/>
                        <a:cNvSpPr/>
                      </a:nvSpPr>
                      <a:spPr bwMode="auto">
                        <a:xfrm>
                          <a:off x="6324600" y="2819400"/>
                          <a:ext cx="1066800" cy="990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  <a:txSp>
                        <a:txBody>
                          <a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marL="0" marR="0" indent="0" algn="l" defTabSz="914400" rtl="0" eaLnBrk="1" fontAlgn="base" latinLnBrk="0" hangingPunct="1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Tx/>
                              <a:buNone/>
                              <a:tabLst/>
                            </a:pPr>
                            <a:endParaRPr kumimoji="0" lang="ko-KR" altLang="en-US" sz="1400" b="0" i="0" u="none" strike="noStrike" cap="none" normalizeH="0" baseline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latin typeface="Arial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40" name="직사각형 39"/>
                        <a:cNvSpPr/>
                      </a:nvSpPr>
                      <a:spPr bwMode="auto">
                        <a:xfrm>
                          <a:off x="5257800" y="2819400"/>
                          <a:ext cx="1066800" cy="990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  <a:txSp>
                        <a:txBody>
                          <a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marL="0" marR="0" indent="0" algn="l" defTabSz="914400" rtl="0" eaLnBrk="1" fontAlgn="base" latinLnBrk="0" hangingPunct="1">
                              <a:lnSpc>
                                <a:spcPct val="100000"/>
                              </a:lnSpc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buClrTx/>
                              <a:buSzTx/>
                              <a:buFontTx/>
                              <a:buNone/>
                              <a:tabLst/>
                            </a:pPr>
                            <a:endParaRPr kumimoji="0" lang="ko-KR" altLang="en-US" sz="1400" b="0" i="0" u="none" strike="noStrike" cap="none" normalizeH="0" baseline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latin typeface="Arial" charset="0"/>
                            </a:endParaRPr>
                          </a:p>
                        </a:txBody>
                        <a:useSpRect/>
                      </a:txSp>
                    </a:sp>
                    <a:grpSp>
                      <a:nvGrpSpPr>
                        <a:cNvPr id="26" name="그룹 40"/>
                        <a:cNvGrpSpPr/>
                      </a:nvGrpSpPr>
                      <a:grpSpPr>
                        <a:xfrm>
                          <a:off x="5257800" y="1371600"/>
                          <a:ext cx="2133600" cy="369332"/>
                          <a:chOff x="4038600" y="990600"/>
                          <a:chExt cx="2133600" cy="369332"/>
                        </a:xfrm>
                      </a:grpSpPr>
                      <a:cxnSp>
                        <a:nvCxnSpPr>
                          <a:cNvPr id="42" name="직선 화살표 연결선 41"/>
                          <a:cNvCxnSpPr/>
                        </a:nvCxnSpPr>
                        <a:spPr bwMode="auto">
                          <a:xfrm>
                            <a:off x="5486400" y="1141412"/>
                            <a:ext cx="685800" cy="1588"/>
                          </a:xfrm>
                          <a:prstGeom prst="straightConnector1">
                            <a:avLst/>
                          </a:prstGeom>
                          <a:solidFill>
                            <a:schemeClr val="accent1"/>
                          </a:solidFill>
                          <a:ln w="952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arrow"/>
                          </a:ln>
                          <a:effectLst/>
                        </a:spPr>
                      </a:cxnSp>
                      <a:cxnSp>
                        <a:nvCxnSpPr>
                          <a:cNvPr id="43" name="직선 화살표 연결선 42"/>
                          <a:cNvCxnSpPr/>
                        </a:nvCxnSpPr>
                        <a:spPr bwMode="auto">
                          <a:xfrm>
                            <a:off x="4038600" y="1143000"/>
                            <a:ext cx="685800" cy="1588"/>
                          </a:xfrm>
                          <a:prstGeom prst="straightConnector1">
                            <a:avLst/>
                          </a:prstGeom>
                          <a:solidFill>
                            <a:schemeClr val="accent1"/>
                          </a:solidFill>
                          <a:ln w="952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arrow" w="med" len="med"/>
                            <a:tailEnd type="none"/>
                          </a:ln>
                          <a:effectLst/>
                        </a:spPr>
                      </a:cxnSp>
                      <a:sp>
                        <a:nvSpPr>
                          <a:cNvPr id="44" name="TextBox 43"/>
                          <a:cNvSpPr txBox="1"/>
                        </a:nvSpPr>
                        <a:spPr>
                          <a:xfrm>
                            <a:off x="4876800" y="990600"/>
                            <a:ext cx="533400" cy="369332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rtlCol="0">
                              <a:spAutoFit/>
                            </a:bodyPr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dirty="0" smtClean="0"/>
                                <a:t>16</a:t>
                              </a:r>
                              <a:endParaRPr lang="ko-KR" altLang="en-US" dirty="0"/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27" name="그룹 44"/>
                        <a:cNvGrpSpPr/>
                      </a:nvGrpSpPr>
                      <a:grpSpPr>
                        <a:xfrm rot="5400000">
                          <a:off x="3842267" y="2665513"/>
                          <a:ext cx="2133600" cy="307777"/>
                          <a:chOff x="4038600" y="1021378"/>
                          <a:chExt cx="2133600" cy="307777"/>
                        </a:xfrm>
                      </a:grpSpPr>
                      <a:cxnSp>
                        <a:nvCxnSpPr>
                          <a:cNvPr id="46" name="직선 화살표 연결선 45"/>
                          <a:cNvCxnSpPr/>
                        </a:nvCxnSpPr>
                        <a:spPr bwMode="auto">
                          <a:xfrm>
                            <a:off x="5486400" y="1141412"/>
                            <a:ext cx="685800" cy="1588"/>
                          </a:xfrm>
                          <a:prstGeom prst="straightConnector1">
                            <a:avLst/>
                          </a:prstGeom>
                          <a:solidFill>
                            <a:schemeClr val="accent1"/>
                          </a:solidFill>
                          <a:ln w="952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arrow"/>
                          </a:ln>
                          <a:effectLst/>
                        </a:spPr>
                      </a:cxnSp>
                      <a:cxnSp>
                        <a:nvCxnSpPr>
                          <a:cNvPr id="47" name="직선 화살표 연결선 46"/>
                          <a:cNvCxnSpPr/>
                        </a:nvCxnSpPr>
                        <a:spPr bwMode="auto">
                          <a:xfrm>
                            <a:off x="4038600" y="1143000"/>
                            <a:ext cx="685800" cy="1588"/>
                          </a:xfrm>
                          <a:prstGeom prst="straightConnector1">
                            <a:avLst/>
                          </a:prstGeom>
                          <a:solidFill>
                            <a:schemeClr val="accent1"/>
                          </a:solidFill>
                          <a:ln w="9525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arrow" w="med" len="med"/>
                            <a:tailEnd type="none"/>
                          </a:ln>
                          <a:effectLst/>
                        </a:spPr>
                      </a:cxnSp>
                      <a:sp>
                        <a:nvSpPr>
                          <a:cNvPr id="48" name="TextBox 47"/>
                          <a:cNvSpPr txBox="1"/>
                        </a:nvSpPr>
                        <a:spPr>
                          <a:xfrm>
                            <a:off x="4876800" y="1021378"/>
                            <a:ext cx="533400" cy="307777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rtlCol="0">
                              <a:spAutoFit/>
                            </a:bodyPr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1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1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1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1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ko-KR" sz="1400" dirty="0" smtClean="0"/>
                                <a:t>16</a:t>
                              </a:r>
                              <a:endParaRPr lang="ko-KR" altLang="en-US" sz="1400" dirty="0"/>
                            </a:p>
                          </a:txBody>
                          <a:useSpRect/>
                        </a:txSp>
                      </a:sp>
                    </a:grpSp>
                    <a:cxnSp>
                      <a:nvCxnSpPr>
                        <a:cNvPr id="49" name="직선 연결선 48"/>
                        <a:cNvCxnSpPr>
                          <a:stCxn id="38" idx="1"/>
                          <a:endCxn id="38" idx="3"/>
                        </a:cNvCxnSpPr>
                      </a:nvCxnSpPr>
                      <a:spPr bwMode="auto">
                        <a:xfrm rot="10800000" flipH="1">
                          <a:off x="6324600" y="2324100"/>
                          <a:ext cx="1066800" cy="0"/>
                        </a:xfrm>
                        <a:prstGeom prst="lin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</a:cxnSp>
                    <a:cxnSp>
                      <a:nvCxnSpPr>
                        <a:cNvPr id="50" name="직선 연결선 49"/>
                        <a:cNvCxnSpPr>
                          <a:stCxn id="40" idx="0"/>
                          <a:endCxn id="40" idx="2"/>
                        </a:cNvCxnSpPr>
                      </a:nvCxnSpPr>
                      <a:spPr bwMode="auto">
                        <a:xfrm rot="16200000" flipH="1">
                          <a:off x="5295900" y="3314700"/>
                          <a:ext cx="990600" cy="0"/>
                        </a:xfrm>
                        <a:prstGeom prst="lin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</a:cxnSp>
                    <a:cxnSp>
                      <a:nvCxnSpPr>
                        <a:cNvPr id="51" name="직선 연결선 50"/>
                        <a:cNvCxnSpPr/>
                      </a:nvCxnSpPr>
                      <a:spPr bwMode="auto">
                        <a:xfrm rot="16200000" flipH="1">
                          <a:off x="6362700" y="3314700"/>
                          <a:ext cx="990600" cy="0"/>
                        </a:xfrm>
                        <a:prstGeom prst="lin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</a:cxnSp>
                    <a:cxnSp>
                      <a:nvCxnSpPr>
                        <a:cNvPr id="52" name="직선 연결선 51"/>
                        <a:cNvCxnSpPr>
                          <a:stCxn id="39" idx="3"/>
                          <a:endCxn id="40" idx="3"/>
                        </a:cNvCxnSpPr>
                      </a:nvCxnSpPr>
                      <a:spPr bwMode="auto">
                        <a:xfrm flipH="1">
                          <a:off x="6324600" y="3314700"/>
                          <a:ext cx="1066800" cy="0"/>
                        </a:xfrm>
                        <a:prstGeom prst="line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a:spPr>
                    </a:cxnSp>
                    <a:sp>
                      <a:nvSpPr>
                        <a:cNvPr id="53" name="TextBox 52"/>
                        <a:cNvSpPr txBox="1"/>
                      </a:nvSpPr>
                      <a:spPr>
                        <a:xfrm>
                          <a:off x="5410200" y="2133600"/>
                          <a:ext cx="685800" cy="307777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ko-KR" sz="1400" dirty="0" smtClean="0"/>
                              <a:t>(</a:t>
                            </a:r>
                            <a:r>
                              <a:rPr lang="en-US" altLang="ko-KR" sz="1400" dirty="0" err="1" smtClean="0"/>
                              <a:t>a,b</a:t>
                            </a:r>
                            <a:r>
                              <a:rPr lang="en-US" altLang="ko-KR" sz="1400" dirty="0" smtClean="0"/>
                              <a:t>)</a:t>
                            </a:r>
                            <a:endParaRPr lang="ko-KR" altLang="en-US" sz="14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54" name="TextBox 53"/>
                        <a:cNvSpPr txBox="1"/>
                      </a:nvSpPr>
                      <a:spPr>
                        <a:xfrm>
                          <a:off x="6553200" y="1905000"/>
                          <a:ext cx="685800" cy="307777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ko-KR" sz="1400" dirty="0" err="1" smtClean="0"/>
                              <a:t>nc</a:t>
                            </a:r>
                            <a:endParaRPr lang="ko-KR" altLang="en-US" sz="14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55" name="TextBox 54"/>
                        <a:cNvSpPr txBox="1"/>
                      </a:nvSpPr>
                      <a:spPr>
                        <a:xfrm>
                          <a:off x="6553200" y="2362200"/>
                          <a:ext cx="685800" cy="307777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ko-KR" sz="1400" dirty="0" err="1" smtClean="0"/>
                              <a:t>nc</a:t>
                            </a:r>
                            <a:endParaRPr lang="ko-KR" altLang="en-US" sz="14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56" name="TextBox 55"/>
                        <a:cNvSpPr txBox="1"/>
                      </a:nvSpPr>
                      <a:spPr>
                        <a:xfrm>
                          <a:off x="5334000" y="2971800"/>
                          <a:ext cx="685800" cy="307777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ko-KR" sz="1400" dirty="0" err="1" smtClean="0"/>
                              <a:t>nc</a:t>
                            </a:r>
                            <a:endParaRPr lang="ko-KR" altLang="en-US" sz="14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57" name="TextBox 56"/>
                        <a:cNvSpPr txBox="1"/>
                      </a:nvSpPr>
                      <a:spPr>
                        <a:xfrm>
                          <a:off x="5867400" y="3352800"/>
                          <a:ext cx="685800" cy="307777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ko-KR" sz="1400" dirty="0" err="1" smtClean="0"/>
                              <a:t>nc</a:t>
                            </a:r>
                            <a:endParaRPr lang="ko-KR" altLang="en-US" sz="14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58" name="TextBox 57"/>
                        <a:cNvSpPr txBox="1"/>
                      </a:nvSpPr>
                      <a:spPr>
                        <a:xfrm>
                          <a:off x="6400800" y="2895600"/>
                          <a:ext cx="685800" cy="307777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ko-KR" sz="1400" dirty="0" err="1" smtClean="0"/>
                              <a:t>nc</a:t>
                            </a:r>
                            <a:endParaRPr lang="ko-KR" altLang="en-US" sz="14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59" name="TextBox 58"/>
                        <a:cNvSpPr txBox="1"/>
                      </a:nvSpPr>
                      <a:spPr>
                        <a:xfrm>
                          <a:off x="6934200" y="2895600"/>
                          <a:ext cx="685800" cy="307777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ko-KR" sz="1400" dirty="0" err="1" smtClean="0"/>
                              <a:t>nc</a:t>
                            </a:r>
                            <a:endParaRPr lang="ko-KR" altLang="en-US" sz="14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60" name="TextBox 59"/>
                        <a:cNvSpPr txBox="1"/>
                      </a:nvSpPr>
                      <a:spPr>
                        <a:xfrm>
                          <a:off x="6400800" y="3352800"/>
                          <a:ext cx="685800" cy="307777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ko-KR" sz="1400" dirty="0" err="1" smtClean="0"/>
                              <a:t>nc</a:t>
                            </a:r>
                            <a:endParaRPr lang="ko-KR" altLang="en-US" sz="14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61" name="TextBox 60"/>
                        <a:cNvSpPr txBox="1"/>
                      </a:nvSpPr>
                      <a:spPr>
                        <a:xfrm>
                          <a:off x="6934200" y="3352800"/>
                          <a:ext cx="685800" cy="307777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1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ko-KR" sz="1400" dirty="0" err="1" smtClean="0"/>
                              <a:t>nc</a:t>
                            </a:r>
                            <a:endParaRPr lang="ko-KR" altLang="en-US" sz="14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0778DE" w:rsidRDefault="000778DE" w:rsidP="000778DE">
      <w:pPr>
        <w:tabs>
          <w:tab w:val="clear" w:pos="360"/>
          <w:tab w:val="clear" w:pos="720"/>
          <w:tab w:val="clear" w:pos="1080"/>
          <w:tab w:val="clear" w:pos="1440"/>
        </w:tabs>
        <w:spacing w:before="0"/>
        <w:ind w:firstLine="720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 xml:space="preserve">  (</w:t>
      </w:r>
      <w:proofErr w:type="gramStart"/>
      <w:r>
        <w:rPr>
          <w:rFonts w:eastAsiaTheme="minorEastAsia" w:hint="eastAsia"/>
          <w:lang w:eastAsia="ko-KR"/>
        </w:rPr>
        <w:t>a</w:t>
      </w:r>
      <w:proofErr w:type="gramEnd"/>
      <w:r>
        <w:rPr>
          <w:rFonts w:eastAsiaTheme="minorEastAsia" w:hint="eastAsia"/>
          <w:lang w:eastAsia="ko-KR"/>
        </w:rPr>
        <w:t>). Current condition</w:t>
      </w:r>
      <w:r>
        <w:rPr>
          <w:rFonts w:eastAsiaTheme="minorEastAsia" w:hint="eastAsia"/>
          <w:lang w:eastAsia="ko-KR"/>
        </w:rPr>
        <w:tab/>
      </w:r>
      <w:r>
        <w:rPr>
          <w:rFonts w:eastAsiaTheme="minorEastAsia" w:hint="eastAsia"/>
          <w:lang w:eastAsia="ko-KR"/>
        </w:rPr>
        <w:tab/>
      </w:r>
      <w:r>
        <w:rPr>
          <w:rFonts w:eastAsiaTheme="minorEastAsia" w:hint="eastAsia"/>
          <w:lang w:eastAsia="ko-KR"/>
        </w:rPr>
        <w:tab/>
      </w:r>
      <w:r>
        <w:rPr>
          <w:rFonts w:eastAsiaTheme="minorEastAsia" w:hint="eastAsia"/>
          <w:lang w:eastAsia="ko-KR"/>
        </w:rPr>
        <w:tab/>
      </w:r>
      <w:r>
        <w:rPr>
          <w:rFonts w:eastAsiaTheme="minorEastAsia" w:hint="eastAsia"/>
          <w:lang w:eastAsia="ko-KR"/>
        </w:rPr>
        <w:tab/>
      </w:r>
      <w:r w:rsidR="005C299E">
        <w:rPr>
          <w:rFonts w:eastAsiaTheme="minorEastAsia" w:hint="eastAsia"/>
          <w:lang w:eastAsia="ko-KR"/>
        </w:rPr>
        <w:t xml:space="preserve">        </w:t>
      </w:r>
      <w:r>
        <w:rPr>
          <w:rFonts w:eastAsiaTheme="minorEastAsia" w:hint="eastAsia"/>
          <w:lang w:eastAsia="ko-KR"/>
        </w:rPr>
        <w:t>(b). Proposed</w:t>
      </w:r>
      <w:r w:rsidR="005C299E">
        <w:rPr>
          <w:rFonts w:eastAsiaTheme="minorEastAsia" w:hint="eastAsia"/>
          <w:lang w:eastAsia="ko-KR"/>
        </w:rPr>
        <w:t xml:space="preserve"> scheme</w:t>
      </w:r>
    </w:p>
    <w:p w:rsidR="005C299E" w:rsidRDefault="005C299E" w:rsidP="005C299E">
      <w:pPr>
        <w:tabs>
          <w:tab w:val="clear" w:pos="360"/>
          <w:tab w:val="clear" w:pos="720"/>
          <w:tab w:val="clear" w:pos="1080"/>
          <w:tab w:val="clear" w:pos="1440"/>
        </w:tabs>
        <w:spacing w:before="0"/>
        <w:rPr>
          <w:rFonts w:eastAsiaTheme="minorEastAsia"/>
          <w:lang w:eastAsia="ko-KR"/>
        </w:rPr>
      </w:pPr>
    </w:p>
    <w:p w:rsidR="005C299E" w:rsidRDefault="005C299E" w:rsidP="005C299E">
      <w:pPr>
        <w:tabs>
          <w:tab w:val="clear" w:pos="360"/>
          <w:tab w:val="clear" w:pos="720"/>
          <w:tab w:val="clear" w:pos="1080"/>
          <w:tab w:val="clear" w:pos="1440"/>
        </w:tabs>
        <w:spacing w:before="0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>Note:</w:t>
      </w:r>
      <w:r>
        <w:rPr>
          <w:rFonts w:eastAsiaTheme="minorEastAsia" w:hint="eastAsia"/>
          <w:lang w:eastAsia="ko-KR"/>
        </w:rPr>
        <w:tab/>
        <w:t>(</w:t>
      </w:r>
      <w:proofErr w:type="spellStart"/>
      <w:r>
        <w:rPr>
          <w:rFonts w:eastAsiaTheme="minorEastAsia" w:hint="eastAsia"/>
          <w:lang w:eastAsia="ko-KR"/>
        </w:rPr>
        <w:t>xx</w:t>
      </w:r>
      <w:proofErr w:type="gramStart"/>
      <w:r>
        <w:rPr>
          <w:rFonts w:eastAsiaTheme="minorEastAsia" w:hint="eastAsia"/>
          <w:lang w:eastAsia="ko-KR"/>
        </w:rPr>
        <w:t>,yy</w:t>
      </w:r>
      <w:proofErr w:type="spellEnd"/>
      <w:proofErr w:type="gramEnd"/>
      <w:r>
        <w:rPr>
          <w:rFonts w:eastAsiaTheme="minorEastAsia" w:hint="eastAsia"/>
          <w:lang w:eastAsia="ko-KR"/>
        </w:rPr>
        <w:t xml:space="preserve">) </w:t>
      </w:r>
      <w:r w:rsidRPr="005C299E">
        <w:rPr>
          <w:rFonts w:eastAsiaTheme="minorEastAsia"/>
          <w:lang w:eastAsia="ko-KR"/>
        </w:rPr>
        <w:sym w:font="Wingdings" w:char="F0E0"/>
      </w:r>
      <w:r>
        <w:rPr>
          <w:rFonts w:eastAsiaTheme="minorEastAsia" w:hint="eastAsia"/>
          <w:lang w:eastAsia="ko-KR"/>
        </w:rPr>
        <w:t xml:space="preserve"> (ref_idx_l0, ref_idx_l1)</w:t>
      </w:r>
    </w:p>
    <w:p w:rsidR="005C299E" w:rsidRDefault="005C299E" w:rsidP="005C299E">
      <w:pPr>
        <w:tabs>
          <w:tab w:val="clear" w:pos="360"/>
          <w:tab w:val="clear" w:pos="720"/>
          <w:tab w:val="clear" w:pos="1080"/>
          <w:tab w:val="clear" w:pos="1440"/>
        </w:tabs>
        <w:spacing w:before="0"/>
        <w:ind w:firstLine="720"/>
        <w:rPr>
          <w:rFonts w:eastAsiaTheme="minorEastAsia"/>
          <w:lang w:eastAsia="ko-KR"/>
        </w:rPr>
      </w:pPr>
      <w:proofErr w:type="spellStart"/>
      <w:proofErr w:type="gramStart"/>
      <w:r>
        <w:rPr>
          <w:rFonts w:eastAsiaTheme="minorEastAsia" w:hint="eastAsia"/>
          <w:lang w:eastAsia="ko-KR"/>
        </w:rPr>
        <w:t>n</w:t>
      </w:r>
      <w:r w:rsidR="007D7E59">
        <w:rPr>
          <w:rFonts w:eastAsiaTheme="minorEastAsia" w:hint="eastAsia"/>
          <w:lang w:eastAsia="ko-KR"/>
        </w:rPr>
        <w:t>c</w:t>
      </w:r>
      <w:proofErr w:type="spellEnd"/>
      <w:proofErr w:type="gramEnd"/>
      <w:r>
        <w:rPr>
          <w:rFonts w:eastAsiaTheme="minorEastAsia" w:hint="eastAsia"/>
          <w:lang w:eastAsia="ko-KR"/>
        </w:rPr>
        <w:t xml:space="preserve"> </w:t>
      </w:r>
      <w:r w:rsidRPr="005C299E">
        <w:rPr>
          <w:rFonts w:eastAsiaTheme="minorEastAsia"/>
          <w:lang w:eastAsia="ko-KR"/>
        </w:rPr>
        <w:sym w:font="Wingdings" w:char="F0E0"/>
      </w:r>
      <w:r>
        <w:rPr>
          <w:rFonts w:eastAsiaTheme="minorEastAsia" w:hint="eastAsia"/>
          <w:lang w:eastAsia="ko-KR"/>
        </w:rPr>
        <w:t xml:space="preserve"> not </w:t>
      </w:r>
      <w:r w:rsidR="007D7E59">
        <w:rPr>
          <w:rFonts w:eastAsiaTheme="minorEastAsia" w:hint="eastAsia"/>
          <w:lang w:eastAsia="ko-KR"/>
        </w:rPr>
        <w:t>coded</w:t>
      </w:r>
    </w:p>
    <w:p w:rsidR="005C299E" w:rsidRPr="005C299E" w:rsidRDefault="005C299E" w:rsidP="005C299E">
      <w:pPr>
        <w:jc w:val="center"/>
        <w:rPr>
          <w:rFonts w:eastAsiaTheme="minorEastAsia"/>
          <w:b/>
          <w:kern w:val="2"/>
          <w:szCs w:val="22"/>
          <w:lang w:eastAsia="ko-KR"/>
        </w:rPr>
      </w:pPr>
      <w:r w:rsidRPr="00062596">
        <w:rPr>
          <w:rFonts w:eastAsia="SimHei"/>
          <w:b/>
          <w:kern w:val="2"/>
          <w:szCs w:val="22"/>
          <w:lang w:eastAsia="zh-CN"/>
        </w:rPr>
        <w:lastRenderedPageBreak/>
        <w:t xml:space="preserve">Figure </w:t>
      </w:r>
      <w:r>
        <w:rPr>
          <w:rFonts w:eastAsiaTheme="minorEastAsia" w:hint="eastAsia"/>
          <w:b/>
          <w:kern w:val="2"/>
          <w:szCs w:val="22"/>
          <w:lang w:eastAsia="ko-KR"/>
        </w:rPr>
        <w:t>1</w:t>
      </w:r>
      <w:r w:rsidRPr="00062596">
        <w:rPr>
          <w:rFonts w:eastAsia="SimHei"/>
          <w:b/>
          <w:kern w:val="2"/>
          <w:szCs w:val="22"/>
          <w:lang w:eastAsia="zh-CN"/>
        </w:rPr>
        <w:t>:</w:t>
      </w:r>
      <w:r>
        <w:rPr>
          <w:rFonts w:eastAsia="SimHei"/>
          <w:b/>
          <w:kern w:val="2"/>
          <w:szCs w:val="22"/>
          <w:lang w:eastAsia="zh-CN"/>
        </w:rPr>
        <w:t xml:space="preserve"> Reference frame index signaling for small blocks</w:t>
      </w:r>
      <w:r>
        <w:rPr>
          <w:rFonts w:eastAsiaTheme="minorEastAsia" w:hint="eastAsia"/>
          <w:b/>
          <w:kern w:val="2"/>
          <w:szCs w:val="22"/>
          <w:lang w:eastAsia="ko-KR"/>
        </w:rPr>
        <w:t xml:space="preserve"> </w:t>
      </w:r>
      <w:r>
        <w:rPr>
          <w:rFonts w:eastAsiaTheme="minorEastAsia"/>
          <w:b/>
          <w:kern w:val="2"/>
          <w:szCs w:val="22"/>
          <w:lang w:eastAsia="ko-KR"/>
        </w:rPr>
        <w:t>–</w:t>
      </w:r>
      <w:r>
        <w:rPr>
          <w:rFonts w:eastAsiaTheme="minorEastAsia" w:hint="eastAsia"/>
          <w:b/>
          <w:kern w:val="2"/>
          <w:szCs w:val="22"/>
          <w:lang w:eastAsia="ko-KR"/>
        </w:rPr>
        <w:t xml:space="preserve"> current vs. proposed scheme</w:t>
      </w:r>
    </w:p>
    <w:p w:rsidR="005C299E" w:rsidRDefault="005C299E" w:rsidP="004560A4">
      <w:p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  <w:rPr>
          <w:rFonts w:eastAsiaTheme="minorEastAsia"/>
          <w:lang w:eastAsia="ko-KR"/>
        </w:rPr>
      </w:pPr>
    </w:p>
    <w:p w:rsidR="00942A2B" w:rsidRPr="00E9455B" w:rsidRDefault="00942A2B" w:rsidP="00E9455B">
      <w:pPr>
        <w:pStyle w:val="StyleHeading1Justified"/>
        <w:ind w:left="360" w:hanging="360"/>
        <w:rPr>
          <w:rFonts w:ascii="Times New Roman" w:eastAsiaTheme="minorEastAsia" w:hAnsi="Times New Roman"/>
          <w:lang w:eastAsia="ko-KR"/>
        </w:rPr>
      </w:pPr>
      <w:r w:rsidRPr="00E9455B">
        <w:rPr>
          <w:rFonts w:ascii="Times New Roman" w:eastAsiaTheme="minorEastAsia" w:hAnsi="Times New Roman" w:hint="eastAsia"/>
          <w:lang w:eastAsia="ko-KR"/>
        </w:rPr>
        <w:t>Experimental Condition</w:t>
      </w:r>
    </w:p>
    <w:p w:rsidR="00266E56" w:rsidRPr="00B67B80" w:rsidRDefault="005C299E" w:rsidP="004560A4">
      <w:p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</w:pPr>
      <w:r>
        <w:rPr>
          <w:rFonts w:eastAsiaTheme="minorEastAsia" w:hint="eastAsia"/>
          <w:lang w:eastAsia="ko-KR"/>
        </w:rPr>
        <w:t xml:space="preserve">The proposed scheme has been implemented and integrated into HM3.0 and was </w:t>
      </w:r>
      <w:r w:rsidR="00ED492D" w:rsidRPr="000D5437">
        <w:rPr>
          <w:rFonts w:hint="eastAsia"/>
        </w:rPr>
        <w:t xml:space="preserve">provided by </w:t>
      </w:r>
      <w:r w:rsidRPr="000D5437">
        <w:rPr>
          <w:rFonts w:eastAsiaTheme="minorEastAsia" w:hint="eastAsia"/>
          <w:lang w:eastAsia="ko-KR"/>
        </w:rPr>
        <w:t>TI.</w:t>
      </w:r>
      <w:r>
        <w:rPr>
          <w:rFonts w:eastAsiaTheme="minorEastAsia" w:hint="eastAsia"/>
          <w:lang w:eastAsia="ko-KR"/>
        </w:rPr>
        <w:t xml:space="preserve"> The performance of the modified HM3.0</w:t>
      </w:r>
      <w:r w:rsidR="00ED492D" w:rsidRPr="00942A2B">
        <w:rPr>
          <w:rFonts w:hint="eastAsia"/>
        </w:rPr>
        <w:t xml:space="preserve"> </w:t>
      </w:r>
      <w:r>
        <w:rPr>
          <w:rFonts w:eastAsiaTheme="minorEastAsia" w:hint="eastAsia"/>
          <w:lang w:eastAsia="ko-KR"/>
        </w:rPr>
        <w:t xml:space="preserve">is compared </w:t>
      </w:r>
      <w:r w:rsidR="00B72C6C" w:rsidRPr="00942A2B">
        <w:rPr>
          <w:rFonts w:hint="eastAsia"/>
        </w:rPr>
        <w:t>relative</w:t>
      </w:r>
      <w:r w:rsidR="00B72C6C" w:rsidRPr="00B67B80">
        <w:rPr>
          <w:rFonts w:hint="eastAsia"/>
        </w:rPr>
        <w:t xml:space="preserve"> to</w:t>
      </w:r>
      <w:r w:rsidR="00ED492D" w:rsidRPr="00B67B80">
        <w:rPr>
          <w:rFonts w:hint="eastAsia"/>
        </w:rPr>
        <w:t xml:space="preserve"> </w:t>
      </w:r>
      <w:r w:rsidR="00ED492D" w:rsidRPr="00B67B80">
        <w:t xml:space="preserve">the </w:t>
      </w:r>
      <w:r w:rsidR="0050177F" w:rsidRPr="00B67B80">
        <w:rPr>
          <w:rFonts w:hint="eastAsia"/>
        </w:rPr>
        <w:t>HM</w:t>
      </w:r>
      <w:r w:rsidR="0052680E" w:rsidRPr="00B67B80">
        <w:rPr>
          <w:rFonts w:hint="eastAsia"/>
        </w:rPr>
        <w:t>3</w:t>
      </w:r>
      <w:r w:rsidR="0050177F" w:rsidRPr="00B67B80">
        <w:rPr>
          <w:rFonts w:hint="eastAsia"/>
        </w:rPr>
        <w:t>.0</w:t>
      </w:r>
      <w:r w:rsidR="00ED492D" w:rsidRPr="00B67B80">
        <w:rPr>
          <w:rFonts w:hint="eastAsia"/>
        </w:rPr>
        <w:t xml:space="preserve"> software </w:t>
      </w:r>
      <w:r>
        <w:rPr>
          <w:rFonts w:eastAsiaTheme="minorEastAsia" w:hint="eastAsia"/>
          <w:lang w:eastAsia="ko-KR"/>
        </w:rPr>
        <w:t xml:space="preserve">and </w:t>
      </w:r>
      <w:r w:rsidR="00B72C6C" w:rsidRPr="00B67B80">
        <w:rPr>
          <w:rFonts w:hint="eastAsia"/>
        </w:rPr>
        <w:t>was checked under the common test condition</w:t>
      </w:r>
      <w:r w:rsidR="00ED492D" w:rsidRPr="00B67B80">
        <w:rPr>
          <w:rFonts w:hint="eastAsia"/>
        </w:rPr>
        <w:t xml:space="preserve"> described in [</w:t>
      </w:r>
      <w:r w:rsidR="00441047">
        <w:rPr>
          <w:rFonts w:eastAsiaTheme="minorEastAsia" w:hint="eastAsia"/>
          <w:lang w:eastAsia="ko-KR"/>
        </w:rPr>
        <w:t>2</w:t>
      </w:r>
      <w:r w:rsidR="00ED492D" w:rsidRPr="00B67B80">
        <w:rPr>
          <w:rFonts w:hint="eastAsia"/>
        </w:rPr>
        <w:t>]</w:t>
      </w:r>
      <w:r w:rsidR="007C08C5" w:rsidRPr="00B67B80">
        <w:rPr>
          <w:rFonts w:hint="eastAsia"/>
        </w:rPr>
        <w:t>. The computing platform</w:t>
      </w:r>
      <w:r w:rsidR="007C08C5">
        <w:rPr>
          <w:rFonts w:eastAsiaTheme="minorEastAsia" w:hint="eastAsia"/>
          <w:lang w:eastAsia="ko-KR"/>
        </w:rPr>
        <w:t xml:space="preserve"> for this cross-check experiment </w:t>
      </w:r>
      <w:r w:rsidR="007C08C5" w:rsidRPr="00B67B80">
        <w:rPr>
          <w:rFonts w:hint="eastAsia"/>
        </w:rPr>
        <w:t>is</w:t>
      </w:r>
      <w:r w:rsidR="007C08C5" w:rsidRPr="00B67B80">
        <w:rPr>
          <w:rFonts w:hint="eastAsia"/>
          <w:color w:val="FF0000"/>
        </w:rPr>
        <w:t xml:space="preserve"> </w:t>
      </w:r>
      <w:r w:rsidR="007C08C5" w:rsidRPr="006F6386">
        <w:rPr>
          <w:rFonts w:eastAsiaTheme="minorEastAsia" w:hint="eastAsia"/>
          <w:color w:val="000000" w:themeColor="text1"/>
          <w:lang w:eastAsia="ko-KR"/>
        </w:rPr>
        <w:t xml:space="preserve">Window XP </w:t>
      </w:r>
      <w:r w:rsidR="007C08C5" w:rsidRPr="006F6386">
        <w:rPr>
          <w:rFonts w:hint="eastAsia"/>
          <w:color w:val="000000" w:themeColor="text1"/>
        </w:rPr>
        <w:t>64</w:t>
      </w:r>
      <w:r w:rsidR="007C08C5">
        <w:rPr>
          <w:rFonts w:eastAsiaTheme="minorEastAsia" w:hint="eastAsia"/>
          <w:color w:val="000000" w:themeColor="text1"/>
          <w:lang w:eastAsia="ko-KR"/>
        </w:rPr>
        <w:t xml:space="preserve"> </w:t>
      </w:r>
      <w:r w:rsidR="007C08C5" w:rsidRPr="006F6386">
        <w:rPr>
          <w:rFonts w:hint="eastAsia"/>
          <w:color w:val="000000" w:themeColor="text1"/>
        </w:rPr>
        <w:t xml:space="preserve">bits </w:t>
      </w:r>
      <w:r w:rsidR="007C08C5">
        <w:rPr>
          <w:rFonts w:eastAsiaTheme="minorEastAsia" w:hint="eastAsia"/>
          <w:color w:val="000000" w:themeColor="text1"/>
          <w:lang w:eastAsia="ko-KR"/>
        </w:rPr>
        <w:t>o</w:t>
      </w:r>
      <w:r w:rsidR="007C08C5" w:rsidRPr="00B67B80">
        <w:t xml:space="preserve">n </w:t>
      </w:r>
      <w:r w:rsidR="007C08C5">
        <w:rPr>
          <w:rFonts w:eastAsiaTheme="minorEastAsia" w:hint="eastAsia"/>
          <w:lang w:eastAsia="ko-KR"/>
        </w:rPr>
        <w:t>Intel i7 core</w:t>
      </w:r>
      <w:r w:rsidR="00266E56">
        <w:t>.</w:t>
      </w:r>
    </w:p>
    <w:p w:rsidR="0052680E" w:rsidRPr="0052680E" w:rsidRDefault="0052680E" w:rsidP="00DA5B6A">
      <w:pPr>
        <w:rPr>
          <w:rFonts w:eastAsiaTheme="minorEastAsia"/>
          <w:lang w:eastAsia="ko-KR"/>
        </w:rPr>
      </w:pPr>
    </w:p>
    <w:p w:rsidR="00266E56" w:rsidRPr="00E9455B" w:rsidRDefault="00266E56" w:rsidP="00E9455B">
      <w:pPr>
        <w:pStyle w:val="StyleHeading1Justified"/>
        <w:ind w:left="360" w:hanging="360"/>
        <w:rPr>
          <w:rFonts w:ascii="Times New Roman" w:eastAsiaTheme="minorEastAsia" w:hAnsi="Times New Roman"/>
          <w:lang w:eastAsia="ko-KR"/>
        </w:rPr>
      </w:pPr>
      <w:r w:rsidRPr="00E9455B">
        <w:rPr>
          <w:rFonts w:ascii="Times New Roman" w:eastAsiaTheme="minorEastAsia" w:hAnsi="Times New Roman" w:hint="eastAsia"/>
          <w:lang w:eastAsia="ko-KR"/>
        </w:rPr>
        <w:t>Results</w:t>
      </w:r>
    </w:p>
    <w:p w:rsidR="0097324A" w:rsidRDefault="00B72C6C" w:rsidP="00662DBB">
      <w:pPr>
        <w:jc w:val="both"/>
        <w:rPr>
          <w:rFonts w:eastAsiaTheme="minorEastAsia"/>
          <w:szCs w:val="22"/>
          <w:lang w:eastAsia="ko-KR"/>
        </w:rPr>
      </w:pPr>
      <w:r>
        <w:rPr>
          <w:rFonts w:hint="eastAsia"/>
          <w:szCs w:val="22"/>
          <w:lang w:eastAsia="ja-JP"/>
        </w:rPr>
        <w:t>R-D performance and execution time of the software</w:t>
      </w:r>
      <w:r w:rsidR="00266E56">
        <w:rPr>
          <w:szCs w:val="22"/>
          <w:lang w:eastAsia="ja-JP"/>
        </w:rPr>
        <w:t xml:space="preserve"> </w:t>
      </w:r>
      <w:r w:rsidR="00266E56" w:rsidRPr="001267CA">
        <w:rPr>
          <w:rFonts w:hint="eastAsia"/>
          <w:szCs w:val="22"/>
          <w:lang w:eastAsia="ja-JP"/>
        </w:rPr>
        <w:t xml:space="preserve">are </w:t>
      </w:r>
      <w:r w:rsidR="00266E56">
        <w:rPr>
          <w:rFonts w:hint="eastAsia"/>
          <w:szCs w:val="22"/>
          <w:lang w:eastAsia="ja-JP"/>
        </w:rPr>
        <w:t>summarized</w:t>
      </w:r>
      <w:r w:rsidR="00266E56" w:rsidRPr="001267CA">
        <w:rPr>
          <w:rFonts w:hint="eastAsia"/>
          <w:szCs w:val="22"/>
          <w:lang w:eastAsia="ja-JP"/>
        </w:rPr>
        <w:t xml:space="preserve"> in Table </w:t>
      </w:r>
      <w:r w:rsidR="0052680E">
        <w:rPr>
          <w:rFonts w:eastAsiaTheme="minorEastAsia" w:hint="eastAsia"/>
          <w:szCs w:val="22"/>
          <w:lang w:eastAsia="ko-KR"/>
        </w:rPr>
        <w:t>1</w:t>
      </w:r>
      <w:r w:rsidR="008D12BD">
        <w:rPr>
          <w:rFonts w:eastAsiaTheme="minorEastAsia" w:hint="eastAsia"/>
          <w:szCs w:val="22"/>
          <w:lang w:eastAsia="ko-KR"/>
        </w:rPr>
        <w:t xml:space="preserve"> and Table 2</w:t>
      </w:r>
      <w:r w:rsidR="00266E56" w:rsidRPr="001267CA">
        <w:rPr>
          <w:rFonts w:hint="eastAsia"/>
          <w:szCs w:val="22"/>
          <w:lang w:eastAsia="ja-JP"/>
        </w:rPr>
        <w:t>.</w:t>
      </w:r>
      <w:r w:rsidR="00266E56">
        <w:rPr>
          <w:rFonts w:hint="eastAsia"/>
          <w:szCs w:val="22"/>
          <w:lang w:eastAsia="ja-JP"/>
        </w:rPr>
        <w:t xml:space="preserve"> Detailed results are included in the attached excel sheet</w:t>
      </w:r>
      <w:r w:rsidR="00F63864">
        <w:rPr>
          <w:rFonts w:hint="eastAsia"/>
          <w:szCs w:val="22"/>
          <w:lang w:eastAsia="ja-JP"/>
        </w:rPr>
        <w:t>. I</w:t>
      </w:r>
      <w:r w:rsidR="00907866">
        <w:rPr>
          <w:rFonts w:hint="eastAsia"/>
          <w:szCs w:val="22"/>
          <w:lang w:eastAsia="ja-JP"/>
        </w:rPr>
        <w:t>t was confirmed that these results match with</w:t>
      </w:r>
      <w:r w:rsidR="00227C91">
        <w:rPr>
          <w:rFonts w:hint="eastAsia"/>
          <w:szCs w:val="22"/>
          <w:lang w:eastAsia="ja-JP"/>
        </w:rPr>
        <w:t xml:space="preserve"> the one provided by </w:t>
      </w:r>
      <w:r w:rsidR="008C138B">
        <w:rPr>
          <w:rFonts w:eastAsiaTheme="minorEastAsia" w:hint="eastAsia"/>
          <w:szCs w:val="22"/>
          <w:lang w:eastAsia="ko-KR"/>
        </w:rPr>
        <w:t>TI</w:t>
      </w:r>
      <w:r w:rsidR="00F63864">
        <w:rPr>
          <w:rFonts w:hint="eastAsia"/>
          <w:szCs w:val="22"/>
          <w:lang w:eastAsia="ja-JP"/>
        </w:rPr>
        <w:t>.</w:t>
      </w:r>
    </w:p>
    <w:p w:rsidR="00441047" w:rsidRPr="00441047" w:rsidRDefault="00441047" w:rsidP="00662DBB">
      <w:pPr>
        <w:jc w:val="both"/>
        <w:rPr>
          <w:rFonts w:eastAsiaTheme="minorEastAsia"/>
          <w:szCs w:val="22"/>
          <w:lang w:eastAsia="ko-KR"/>
        </w:rPr>
      </w:pPr>
    </w:p>
    <w:p w:rsidR="00646C79" w:rsidRPr="0059351C" w:rsidRDefault="00646C79" w:rsidP="00B72CE0">
      <w:pPr>
        <w:pStyle w:val="aa"/>
        <w:keepNext/>
        <w:spacing w:after="120"/>
        <w:jc w:val="center"/>
        <w:rPr>
          <w:rFonts w:eastAsiaTheme="minorEastAsia"/>
          <w:lang w:eastAsia="ko-KR"/>
        </w:rPr>
      </w:pPr>
      <w:r>
        <w:t xml:space="preserve">Table </w:t>
      </w:r>
      <w:r w:rsidR="008D12BD" w:rsidRPr="00B72CE0">
        <w:rPr>
          <w:rFonts w:hint="eastAsia"/>
        </w:rPr>
        <w:t>1</w:t>
      </w:r>
      <w:r w:rsidR="00B72CE0">
        <w:rPr>
          <w:rFonts w:eastAsiaTheme="minorEastAsia" w:hint="eastAsia"/>
          <w:lang w:eastAsia="ko-KR"/>
        </w:rPr>
        <w:t>:</w:t>
      </w:r>
      <w:r>
        <w:rPr>
          <w:rFonts w:hint="eastAsia"/>
        </w:rPr>
        <w:t xml:space="preserve"> Experimental results</w:t>
      </w:r>
      <w:r w:rsidR="00683A0C">
        <w:rPr>
          <w:rFonts w:eastAsiaTheme="minorEastAsia" w:hint="eastAsia"/>
          <w:lang w:eastAsia="ko-KR"/>
        </w:rPr>
        <w:t xml:space="preserve"> for </w:t>
      </w:r>
      <w:r w:rsidR="008D12BD" w:rsidRPr="00B72CE0">
        <w:rPr>
          <w:rFonts w:hint="eastAsia"/>
        </w:rPr>
        <w:t>Random Access</w:t>
      </w:r>
      <w:r w:rsidR="0059351C">
        <w:rPr>
          <w:rFonts w:eastAsiaTheme="minorEastAsia" w:hint="eastAsia"/>
          <w:lang w:eastAsia="ko-KR"/>
        </w:rPr>
        <w:t xml:space="preserve"> with four reference frames</w:t>
      </w:r>
    </w:p>
    <w:tbl>
      <w:tblPr>
        <w:tblW w:w="7240" w:type="dxa"/>
        <w:jc w:val="center"/>
        <w:tblInd w:w="84" w:type="dxa"/>
        <w:tblCellMar>
          <w:left w:w="99" w:type="dxa"/>
          <w:right w:w="99" w:type="dxa"/>
        </w:tblCellMar>
        <w:tblLook w:val="04A0"/>
      </w:tblPr>
      <w:tblGrid>
        <w:gridCol w:w="1360"/>
        <w:gridCol w:w="976"/>
        <w:gridCol w:w="988"/>
        <w:gridCol w:w="976"/>
        <w:gridCol w:w="976"/>
        <w:gridCol w:w="988"/>
        <w:gridCol w:w="976"/>
      </w:tblGrid>
      <w:tr w:rsidR="00E817D9" w:rsidRPr="00E817D9" w:rsidTr="00E817D9">
        <w:trPr>
          <w:trHeight w:val="270"/>
          <w:jc w:val="center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Random access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Random access LC</w:t>
            </w:r>
          </w:p>
        </w:tc>
      </w:tr>
      <w:tr w:rsidR="00E817D9" w:rsidRPr="00E817D9" w:rsidTr="00E817D9">
        <w:trPr>
          <w:trHeight w:val="270"/>
          <w:jc w:val="center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7D9" w:rsidRPr="00E817D9" w:rsidRDefault="00E817D9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Y BD-rate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U BD-rate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V BD-rate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Y BD-rate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U BD-rate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V BD-rate</w:t>
            </w:r>
          </w:p>
        </w:tc>
      </w:tr>
      <w:tr w:rsidR="00E559D6" w:rsidRPr="00E817D9" w:rsidTr="00E817D9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59D6" w:rsidRPr="00E817D9" w:rsidRDefault="00E559D6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Class A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9D6" w:rsidRDefault="00E559D6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559D6">
              <w:rPr>
                <w:rFonts w:ascii="Arial" w:eastAsia="굴림" w:hAnsi="Arial" w:cs="Arial"/>
                <w:sz w:val="20"/>
                <w:lang w:eastAsia="ko-KR"/>
              </w:rPr>
              <w:t xml:space="preserve">0.1 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9D6" w:rsidRDefault="00E559D6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559D6">
              <w:rPr>
                <w:rFonts w:ascii="Arial" w:eastAsia="굴림" w:hAnsi="Arial" w:cs="Arial"/>
                <w:sz w:val="20"/>
                <w:lang w:eastAsia="ko-KR"/>
              </w:rPr>
              <w:t xml:space="preserve">0.4 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59D6" w:rsidRDefault="00E559D6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559D6">
              <w:rPr>
                <w:rFonts w:ascii="Arial" w:eastAsia="굴림" w:hAnsi="Arial" w:cs="Arial"/>
                <w:sz w:val="20"/>
                <w:lang w:eastAsia="ko-KR"/>
              </w:rPr>
              <w:t xml:space="preserve">0.2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9D6" w:rsidRDefault="00E559D6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559D6">
              <w:rPr>
                <w:rFonts w:ascii="Arial" w:eastAsia="굴림" w:hAnsi="Arial" w:cs="Arial"/>
                <w:sz w:val="20"/>
                <w:lang w:eastAsia="ko-KR"/>
              </w:rPr>
              <w:t xml:space="preserve">0.3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9D6" w:rsidRDefault="00E559D6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559D6">
              <w:rPr>
                <w:rFonts w:ascii="Arial" w:eastAsia="굴림" w:hAnsi="Arial" w:cs="Arial"/>
                <w:sz w:val="20"/>
                <w:lang w:eastAsia="ko-KR"/>
              </w:rPr>
              <w:t xml:space="preserve">0.4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59D6" w:rsidRDefault="00E559D6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559D6">
              <w:rPr>
                <w:rFonts w:ascii="Arial" w:eastAsia="굴림" w:hAnsi="Arial" w:cs="Arial"/>
                <w:sz w:val="20"/>
                <w:lang w:eastAsia="ko-KR"/>
              </w:rPr>
              <w:t xml:space="preserve">0.2 </w:t>
            </w:r>
          </w:p>
        </w:tc>
      </w:tr>
      <w:tr w:rsidR="00E559D6" w:rsidRPr="00E817D9" w:rsidTr="00E817D9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59D6" w:rsidRPr="00E817D9" w:rsidRDefault="00E559D6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Class B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9D6" w:rsidRDefault="00E559D6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559D6">
              <w:rPr>
                <w:rFonts w:ascii="Arial" w:eastAsia="굴림" w:hAnsi="Arial" w:cs="Arial"/>
                <w:sz w:val="20"/>
                <w:lang w:eastAsia="ko-KR"/>
              </w:rPr>
              <w:t xml:space="preserve">0.1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9D6" w:rsidRDefault="00E559D6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559D6">
              <w:rPr>
                <w:rFonts w:ascii="Arial" w:eastAsia="굴림" w:hAnsi="Arial" w:cs="Arial"/>
                <w:sz w:val="20"/>
                <w:lang w:eastAsia="ko-KR"/>
              </w:rPr>
              <w:t xml:space="preserve">0.1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59D6" w:rsidRDefault="00E559D6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559D6">
              <w:rPr>
                <w:rFonts w:ascii="Arial" w:eastAsia="굴림" w:hAnsi="Arial" w:cs="Arial"/>
                <w:sz w:val="20"/>
                <w:lang w:eastAsia="ko-KR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9D6" w:rsidRDefault="00E559D6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559D6">
              <w:rPr>
                <w:rFonts w:ascii="Arial" w:eastAsia="굴림" w:hAnsi="Arial" w:cs="Arial"/>
                <w:sz w:val="20"/>
                <w:lang w:eastAsia="ko-KR"/>
              </w:rPr>
              <w:t xml:space="preserve">0.2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9D6" w:rsidRDefault="00E559D6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559D6">
              <w:rPr>
                <w:rFonts w:ascii="Arial" w:eastAsia="굴림" w:hAnsi="Arial" w:cs="Arial"/>
                <w:sz w:val="20"/>
                <w:lang w:eastAsia="ko-KR"/>
              </w:rPr>
              <w:t xml:space="preserve">0.1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59D6" w:rsidRDefault="00E559D6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559D6">
              <w:rPr>
                <w:rFonts w:ascii="Arial" w:eastAsia="굴림" w:hAnsi="Arial" w:cs="Arial"/>
                <w:sz w:val="20"/>
                <w:lang w:eastAsia="ko-KR"/>
              </w:rPr>
              <w:t xml:space="preserve">0.1 </w:t>
            </w:r>
          </w:p>
        </w:tc>
      </w:tr>
      <w:tr w:rsidR="00E559D6" w:rsidRPr="00E817D9" w:rsidTr="00E817D9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59D6" w:rsidRPr="00E817D9" w:rsidRDefault="00E559D6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Class C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9D6" w:rsidRDefault="00E559D6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559D6">
              <w:rPr>
                <w:rFonts w:ascii="Arial" w:eastAsia="굴림" w:hAnsi="Arial" w:cs="Arial"/>
                <w:sz w:val="20"/>
                <w:lang w:eastAsia="ko-KR"/>
              </w:rPr>
              <w:t xml:space="preserve">0.4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9D6" w:rsidRDefault="00E559D6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559D6">
              <w:rPr>
                <w:rFonts w:ascii="Arial" w:eastAsia="굴림" w:hAnsi="Arial" w:cs="Arial"/>
                <w:sz w:val="20"/>
                <w:lang w:eastAsia="ko-KR"/>
              </w:rPr>
              <w:t xml:space="preserve">0.5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59D6" w:rsidRDefault="00E559D6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559D6">
              <w:rPr>
                <w:rFonts w:ascii="Arial" w:eastAsia="굴림" w:hAnsi="Arial" w:cs="Arial"/>
                <w:sz w:val="20"/>
                <w:lang w:eastAsia="ko-KR"/>
              </w:rPr>
              <w:t xml:space="preserve">0.6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9D6" w:rsidRDefault="00E559D6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559D6">
              <w:rPr>
                <w:rFonts w:ascii="Arial" w:eastAsia="굴림" w:hAnsi="Arial" w:cs="Arial"/>
                <w:sz w:val="20"/>
                <w:lang w:eastAsia="ko-KR"/>
              </w:rPr>
              <w:t xml:space="preserve">0.7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9D6" w:rsidRDefault="00E559D6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559D6">
              <w:rPr>
                <w:rFonts w:ascii="Arial" w:eastAsia="굴림" w:hAnsi="Arial" w:cs="Arial"/>
                <w:sz w:val="20"/>
                <w:lang w:eastAsia="ko-KR"/>
              </w:rPr>
              <w:t xml:space="preserve">0.5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59D6" w:rsidRDefault="00E559D6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559D6">
              <w:rPr>
                <w:rFonts w:ascii="Arial" w:eastAsia="굴림" w:hAnsi="Arial" w:cs="Arial"/>
                <w:sz w:val="20"/>
                <w:lang w:eastAsia="ko-KR"/>
              </w:rPr>
              <w:t xml:space="preserve">0.7 </w:t>
            </w:r>
          </w:p>
        </w:tc>
      </w:tr>
      <w:tr w:rsidR="00E559D6" w:rsidRPr="00E817D9" w:rsidTr="00E817D9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59D6" w:rsidRPr="00E817D9" w:rsidRDefault="00E559D6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Class D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9D6" w:rsidRDefault="00E559D6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559D6">
              <w:rPr>
                <w:rFonts w:ascii="Arial" w:eastAsia="굴림" w:hAnsi="Arial" w:cs="Arial"/>
                <w:sz w:val="20"/>
                <w:lang w:eastAsia="ko-KR"/>
              </w:rPr>
              <w:t xml:space="preserve">0.8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9D6" w:rsidRDefault="00E559D6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559D6">
              <w:rPr>
                <w:rFonts w:ascii="Arial" w:eastAsia="굴림" w:hAnsi="Arial" w:cs="Arial"/>
                <w:sz w:val="20"/>
                <w:lang w:eastAsia="ko-KR"/>
              </w:rPr>
              <w:t xml:space="preserve">0.7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59D6" w:rsidRDefault="00E559D6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559D6">
              <w:rPr>
                <w:rFonts w:ascii="Arial" w:eastAsia="굴림" w:hAnsi="Arial" w:cs="Arial"/>
                <w:sz w:val="20"/>
                <w:lang w:eastAsia="ko-KR"/>
              </w:rPr>
              <w:t xml:space="preserve">0.7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9D6" w:rsidRDefault="00E559D6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559D6">
              <w:rPr>
                <w:rFonts w:ascii="Arial" w:eastAsia="굴림" w:hAnsi="Arial" w:cs="Arial"/>
                <w:sz w:val="20"/>
                <w:lang w:eastAsia="ko-KR"/>
              </w:rPr>
              <w:t xml:space="preserve">0.9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9D6" w:rsidRDefault="00E559D6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559D6">
              <w:rPr>
                <w:rFonts w:ascii="Arial" w:eastAsia="굴림" w:hAnsi="Arial" w:cs="Arial"/>
                <w:sz w:val="20"/>
                <w:lang w:eastAsia="ko-KR"/>
              </w:rPr>
              <w:t xml:space="preserve">0.7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59D6" w:rsidRDefault="00E559D6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559D6">
              <w:rPr>
                <w:rFonts w:ascii="Arial" w:eastAsia="굴림" w:hAnsi="Arial" w:cs="Arial"/>
                <w:sz w:val="20"/>
                <w:lang w:eastAsia="ko-KR"/>
              </w:rPr>
              <w:t xml:space="preserve">0.7 </w:t>
            </w:r>
          </w:p>
        </w:tc>
      </w:tr>
      <w:tr w:rsidR="00E817D9" w:rsidRPr="00E817D9" w:rsidTr="00E817D9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Class 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E817D9" w:rsidRPr="00E817D9" w:rsidRDefault="00E817D9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E817D9" w:rsidRPr="00E817D9" w:rsidRDefault="00E817D9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E817D9" w:rsidRPr="00E817D9" w:rsidRDefault="00E817D9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E817D9" w:rsidRPr="00E817D9" w:rsidRDefault="00E817D9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E817D9" w:rsidRPr="00E817D9" w:rsidRDefault="00E817D9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E817D9" w:rsidRPr="00E817D9" w:rsidRDefault="00E817D9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</w:tr>
      <w:tr w:rsidR="00E817D9" w:rsidRPr="00E817D9" w:rsidTr="00E817D9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All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 w:rsidR="00E559D6">
              <w:rPr>
                <w:rFonts w:ascii="Arial" w:eastAsia="굴림" w:hAnsi="Arial" w:cs="Arial" w:hint="eastAsia"/>
                <w:sz w:val="20"/>
                <w:lang w:eastAsia="ko-KR"/>
              </w:rPr>
              <w:t>3</w:t>
            </w:r>
            <w:r w:rsidRPr="00E817D9">
              <w:rPr>
                <w:rFonts w:ascii="Arial" w:eastAsia="굴림" w:hAnsi="Arial" w:cs="Arial"/>
                <w:sz w:val="20"/>
                <w:lang w:eastAsia="ko-KR"/>
              </w:rPr>
              <w:t xml:space="preserve">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0</w:t>
            </w:r>
            <w:r w:rsidR="00E559D6">
              <w:rPr>
                <w:rFonts w:ascii="Arial" w:eastAsia="굴림" w:hAnsi="Arial" w:cs="Arial" w:hint="eastAsia"/>
                <w:sz w:val="20"/>
                <w:lang w:eastAsia="ko-KR"/>
              </w:rPr>
              <w:t>.4</w:t>
            </w:r>
            <w:r w:rsidRPr="00E817D9">
              <w:rPr>
                <w:rFonts w:ascii="Arial" w:eastAsia="굴림" w:hAnsi="Arial" w:cs="Arial"/>
                <w:sz w:val="20"/>
                <w:lang w:eastAsia="ko-KR"/>
              </w:rPr>
              <w:t xml:space="preserve">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 xml:space="preserve">0.4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 w:rsidR="00E559D6">
              <w:rPr>
                <w:rFonts w:ascii="Arial" w:eastAsia="굴림" w:hAnsi="Arial" w:cs="Arial" w:hint="eastAsia"/>
                <w:sz w:val="20"/>
                <w:lang w:eastAsia="ko-KR"/>
              </w:rPr>
              <w:t>5</w:t>
            </w:r>
            <w:r w:rsidRPr="00E817D9">
              <w:rPr>
                <w:rFonts w:ascii="Arial" w:eastAsia="굴림" w:hAnsi="Arial" w:cs="Arial"/>
                <w:sz w:val="20"/>
                <w:lang w:eastAsia="ko-KR"/>
              </w:rPr>
              <w:t xml:space="preserve">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 w:rsidR="00E559D6">
              <w:rPr>
                <w:rFonts w:ascii="Arial" w:eastAsia="굴림" w:hAnsi="Arial" w:cs="Arial" w:hint="eastAsia"/>
                <w:sz w:val="20"/>
                <w:lang w:eastAsia="ko-KR"/>
              </w:rPr>
              <w:t>4</w:t>
            </w:r>
            <w:r w:rsidRPr="00E817D9">
              <w:rPr>
                <w:rFonts w:ascii="Arial" w:eastAsia="굴림" w:hAnsi="Arial" w:cs="Arial"/>
                <w:sz w:val="20"/>
                <w:lang w:eastAsia="ko-KR"/>
              </w:rPr>
              <w:t xml:space="preserve">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 w:rsidR="00E559D6">
              <w:rPr>
                <w:rFonts w:ascii="Arial" w:eastAsia="굴림" w:hAnsi="Arial" w:cs="Arial" w:hint="eastAsia"/>
                <w:sz w:val="20"/>
                <w:lang w:eastAsia="ko-KR"/>
              </w:rPr>
              <w:t>4</w:t>
            </w:r>
            <w:r w:rsidRPr="00E817D9">
              <w:rPr>
                <w:rFonts w:ascii="Arial" w:eastAsia="굴림" w:hAnsi="Arial" w:cs="Arial"/>
                <w:sz w:val="20"/>
                <w:lang w:eastAsia="ko-KR"/>
              </w:rPr>
              <w:t xml:space="preserve"> </w:t>
            </w:r>
          </w:p>
        </w:tc>
      </w:tr>
      <w:tr w:rsidR="00E817D9" w:rsidRPr="00E817D9" w:rsidTr="00E817D9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Enc Time[%]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108%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111%</w:t>
            </w:r>
          </w:p>
        </w:tc>
      </w:tr>
      <w:tr w:rsidR="00E817D9" w:rsidRPr="00E817D9" w:rsidTr="00E817D9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Dec 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817D9" w:rsidRPr="00E817D9" w:rsidRDefault="00E559D6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100</w:t>
            </w:r>
            <w:r w:rsidR="00E817D9" w:rsidRPr="00E817D9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9</w:t>
            </w:r>
            <w:r w:rsidR="00E559D6">
              <w:rPr>
                <w:rFonts w:ascii="Arial" w:eastAsia="굴림" w:hAnsi="Arial" w:cs="Arial" w:hint="eastAsia"/>
                <w:sz w:val="20"/>
                <w:lang w:eastAsia="ko-KR"/>
              </w:rPr>
              <w:t>8</w:t>
            </w:r>
            <w:r w:rsidRPr="00E817D9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</w:tr>
    </w:tbl>
    <w:p w:rsidR="00E817D9" w:rsidRDefault="00E817D9" w:rsidP="00963D64">
      <w:pPr>
        <w:keepNext/>
        <w:jc w:val="center"/>
        <w:rPr>
          <w:rFonts w:eastAsiaTheme="minorEastAsia"/>
          <w:lang w:eastAsia="ko-KR"/>
        </w:rPr>
      </w:pPr>
    </w:p>
    <w:p w:rsidR="00E817D9" w:rsidRPr="00B72CE0" w:rsidRDefault="00E817D9" w:rsidP="00E817D9">
      <w:pPr>
        <w:pStyle w:val="aa"/>
        <w:keepNext/>
        <w:spacing w:after="120"/>
        <w:jc w:val="center"/>
      </w:pPr>
      <w:r>
        <w:t xml:space="preserve">Table </w:t>
      </w:r>
      <w:r>
        <w:rPr>
          <w:rFonts w:eastAsiaTheme="minorEastAsia" w:hint="eastAsia"/>
          <w:lang w:eastAsia="ko-KR"/>
        </w:rPr>
        <w:t>2:</w:t>
      </w:r>
      <w:r>
        <w:rPr>
          <w:rFonts w:hint="eastAsia"/>
        </w:rPr>
        <w:t xml:space="preserve"> Experimental results </w:t>
      </w:r>
      <w:r>
        <w:rPr>
          <w:rFonts w:eastAsiaTheme="minorEastAsia" w:hint="eastAsia"/>
          <w:lang w:eastAsia="ko-KR"/>
        </w:rPr>
        <w:t>for Low Delay</w:t>
      </w:r>
      <w:r w:rsidR="0059351C">
        <w:rPr>
          <w:rFonts w:eastAsiaTheme="minorEastAsia" w:hint="eastAsia"/>
          <w:lang w:eastAsia="ko-KR"/>
        </w:rPr>
        <w:t xml:space="preserve"> with four reference frames</w:t>
      </w:r>
    </w:p>
    <w:tbl>
      <w:tblPr>
        <w:tblW w:w="7240" w:type="dxa"/>
        <w:jc w:val="center"/>
        <w:tblInd w:w="84" w:type="dxa"/>
        <w:tblCellMar>
          <w:left w:w="99" w:type="dxa"/>
          <w:right w:w="99" w:type="dxa"/>
        </w:tblCellMar>
        <w:tblLook w:val="04A0"/>
      </w:tblPr>
      <w:tblGrid>
        <w:gridCol w:w="1360"/>
        <w:gridCol w:w="976"/>
        <w:gridCol w:w="988"/>
        <w:gridCol w:w="976"/>
        <w:gridCol w:w="976"/>
        <w:gridCol w:w="988"/>
        <w:gridCol w:w="976"/>
      </w:tblGrid>
      <w:tr w:rsidR="00E817D9" w:rsidRPr="00E817D9" w:rsidTr="00E817D9">
        <w:trPr>
          <w:trHeight w:val="270"/>
          <w:jc w:val="center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Low delay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Low delay LC</w:t>
            </w:r>
          </w:p>
        </w:tc>
      </w:tr>
      <w:tr w:rsidR="00E817D9" w:rsidRPr="00E817D9" w:rsidTr="00E817D9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Y BD-rate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U BD-rate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V BD-rate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Y BD-rate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U BD-rate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V BD-rate</w:t>
            </w:r>
          </w:p>
        </w:tc>
      </w:tr>
      <w:tr w:rsidR="00E817D9" w:rsidRPr="00E817D9" w:rsidTr="00E817D9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Class A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E817D9" w:rsidRPr="00E817D9" w:rsidRDefault="00E817D9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E817D9" w:rsidRPr="00E817D9" w:rsidRDefault="00E817D9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E817D9" w:rsidRPr="00E817D9" w:rsidRDefault="00E817D9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E817D9" w:rsidRPr="00E817D9" w:rsidRDefault="00E817D9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E817D9" w:rsidRPr="00E817D9" w:rsidRDefault="00E817D9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E817D9" w:rsidRPr="00E817D9" w:rsidRDefault="00E817D9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</w:tr>
      <w:tr w:rsidR="00E817D9" w:rsidRPr="00E817D9" w:rsidTr="00E817D9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Class B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0</w:t>
            </w:r>
            <w:r w:rsidR="00E559D6">
              <w:rPr>
                <w:rFonts w:ascii="Arial" w:eastAsia="굴림" w:hAnsi="Arial" w:cs="Arial" w:hint="eastAsia"/>
                <w:sz w:val="20"/>
                <w:lang w:eastAsia="ko-KR"/>
              </w:rPr>
              <w:t>.2</w:t>
            </w:r>
            <w:r w:rsidRPr="00E817D9">
              <w:rPr>
                <w:rFonts w:ascii="Arial" w:eastAsia="굴림" w:hAnsi="Arial" w:cs="Arial"/>
                <w:sz w:val="20"/>
                <w:lang w:eastAsia="ko-KR"/>
              </w:rPr>
              <w:t xml:space="preserve">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 w:rsidR="00E559D6">
              <w:rPr>
                <w:rFonts w:ascii="Arial" w:eastAsia="굴림" w:hAnsi="Arial" w:cs="Arial" w:hint="eastAsia"/>
                <w:sz w:val="20"/>
                <w:lang w:eastAsia="ko-KR"/>
              </w:rPr>
              <w:t>2</w:t>
            </w:r>
            <w:r w:rsidRPr="00E817D9">
              <w:rPr>
                <w:rFonts w:ascii="Arial" w:eastAsia="굴림" w:hAnsi="Arial" w:cs="Arial"/>
                <w:sz w:val="20"/>
                <w:lang w:eastAsia="ko-KR"/>
              </w:rPr>
              <w:t xml:space="preserve">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 w:rsidR="00E559D6"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Pr="00E817D9">
              <w:rPr>
                <w:rFonts w:ascii="Arial" w:eastAsia="굴림" w:hAnsi="Arial" w:cs="Arial"/>
                <w:sz w:val="20"/>
                <w:lang w:eastAsia="ko-KR"/>
              </w:rPr>
              <w:t xml:space="preserve">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 w:rsidR="00E559D6">
              <w:rPr>
                <w:rFonts w:ascii="Arial" w:eastAsia="굴림" w:hAnsi="Arial" w:cs="Arial" w:hint="eastAsia"/>
                <w:sz w:val="20"/>
                <w:lang w:eastAsia="ko-KR"/>
              </w:rPr>
              <w:t>2</w:t>
            </w:r>
            <w:r w:rsidRPr="00E817D9">
              <w:rPr>
                <w:rFonts w:ascii="Arial" w:eastAsia="굴림" w:hAnsi="Arial" w:cs="Arial"/>
                <w:sz w:val="20"/>
                <w:lang w:eastAsia="ko-KR"/>
              </w:rPr>
              <w:t xml:space="preserve">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 w:rsidR="00E559D6">
              <w:rPr>
                <w:rFonts w:ascii="Arial" w:eastAsia="굴림" w:hAnsi="Arial" w:cs="Arial" w:hint="eastAsia"/>
                <w:sz w:val="20"/>
                <w:lang w:eastAsia="ko-KR"/>
              </w:rPr>
              <w:t>2</w:t>
            </w:r>
            <w:r w:rsidRPr="00E817D9">
              <w:rPr>
                <w:rFonts w:ascii="Arial" w:eastAsia="굴림" w:hAnsi="Arial" w:cs="Arial"/>
                <w:sz w:val="20"/>
                <w:lang w:eastAsia="ko-KR"/>
              </w:rPr>
              <w:t xml:space="preserve">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 w:rsidR="00E559D6">
              <w:rPr>
                <w:rFonts w:ascii="Arial" w:eastAsia="굴림" w:hAnsi="Arial" w:cs="Arial" w:hint="eastAsia"/>
                <w:sz w:val="20"/>
                <w:lang w:eastAsia="ko-KR"/>
              </w:rPr>
              <w:t>5</w:t>
            </w:r>
            <w:r w:rsidRPr="00E817D9">
              <w:rPr>
                <w:rFonts w:ascii="Arial" w:eastAsia="굴림" w:hAnsi="Arial" w:cs="Arial"/>
                <w:sz w:val="20"/>
                <w:lang w:eastAsia="ko-KR"/>
              </w:rPr>
              <w:t xml:space="preserve"> </w:t>
            </w:r>
          </w:p>
        </w:tc>
      </w:tr>
      <w:tr w:rsidR="00E817D9" w:rsidRPr="00E817D9" w:rsidTr="00E817D9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Class C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 w:rsidR="00E559D6">
              <w:rPr>
                <w:rFonts w:ascii="Arial" w:eastAsia="굴림" w:hAnsi="Arial" w:cs="Arial" w:hint="eastAsia"/>
                <w:sz w:val="20"/>
                <w:lang w:eastAsia="ko-KR"/>
              </w:rPr>
              <w:t>3</w:t>
            </w:r>
            <w:r w:rsidRPr="00E817D9">
              <w:rPr>
                <w:rFonts w:ascii="Arial" w:eastAsia="굴림" w:hAnsi="Arial" w:cs="Arial"/>
                <w:sz w:val="20"/>
                <w:lang w:eastAsia="ko-KR"/>
              </w:rPr>
              <w:t xml:space="preserve">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 w:rsidR="00E559D6">
              <w:rPr>
                <w:rFonts w:ascii="Arial" w:eastAsia="굴림" w:hAnsi="Arial" w:cs="Arial" w:hint="eastAsia"/>
                <w:sz w:val="20"/>
                <w:lang w:eastAsia="ko-KR"/>
              </w:rPr>
              <w:t>2</w:t>
            </w:r>
            <w:r w:rsidRPr="00E817D9">
              <w:rPr>
                <w:rFonts w:ascii="Arial" w:eastAsia="굴림" w:hAnsi="Arial" w:cs="Arial"/>
                <w:sz w:val="20"/>
                <w:lang w:eastAsia="ko-KR"/>
              </w:rPr>
              <w:t xml:space="preserve">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 w:rsidR="00E559D6">
              <w:rPr>
                <w:rFonts w:ascii="Arial" w:eastAsia="굴림" w:hAnsi="Arial" w:cs="Arial" w:hint="eastAsia"/>
                <w:sz w:val="20"/>
                <w:lang w:eastAsia="ko-KR"/>
              </w:rPr>
              <w:t>3</w:t>
            </w:r>
            <w:r w:rsidRPr="00E817D9">
              <w:rPr>
                <w:rFonts w:ascii="Arial" w:eastAsia="굴림" w:hAnsi="Arial" w:cs="Arial"/>
                <w:sz w:val="20"/>
                <w:lang w:eastAsia="ko-KR"/>
              </w:rPr>
              <w:t xml:space="preserve">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 w:rsidR="00E559D6">
              <w:rPr>
                <w:rFonts w:ascii="Arial" w:eastAsia="굴림" w:hAnsi="Arial" w:cs="Arial" w:hint="eastAsia"/>
                <w:sz w:val="20"/>
                <w:lang w:eastAsia="ko-KR"/>
              </w:rPr>
              <w:t>4</w:t>
            </w:r>
            <w:r w:rsidRPr="00E817D9">
              <w:rPr>
                <w:rFonts w:ascii="Arial" w:eastAsia="굴림" w:hAnsi="Arial" w:cs="Arial"/>
                <w:sz w:val="20"/>
                <w:lang w:eastAsia="ko-KR"/>
              </w:rPr>
              <w:t xml:space="preserve">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 w:rsidR="00E559D6">
              <w:rPr>
                <w:rFonts w:ascii="Arial" w:eastAsia="굴림" w:hAnsi="Arial" w:cs="Arial" w:hint="eastAsia"/>
                <w:sz w:val="20"/>
                <w:lang w:eastAsia="ko-KR"/>
              </w:rPr>
              <w:t>4</w:t>
            </w:r>
            <w:r w:rsidRPr="00E817D9">
              <w:rPr>
                <w:rFonts w:ascii="Arial" w:eastAsia="굴림" w:hAnsi="Arial" w:cs="Arial"/>
                <w:sz w:val="20"/>
                <w:lang w:eastAsia="ko-KR"/>
              </w:rPr>
              <w:t xml:space="preserve">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 w:rsidR="00E559D6">
              <w:rPr>
                <w:rFonts w:ascii="Arial" w:eastAsia="굴림" w:hAnsi="Arial" w:cs="Arial" w:hint="eastAsia"/>
                <w:sz w:val="20"/>
                <w:lang w:eastAsia="ko-KR"/>
              </w:rPr>
              <w:t>4</w:t>
            </w:r>
            <w:r w:rsidRPr="00E817D9">
              <w:rPr>
                <w:rFonts w:ascii="Arial" w:eastAsia="굴림" w:hAnsi="Arial" w:cs="Arial"/>
                <w:sz w:val="20"/>
                <w:lang w:eastAsia="ko-KR"/>
              </w:rPr>
              <w:t xml:space="preserve"> </w:t>
            </w:r>
          </w:p>
        </w:tc>
      </w:tr>
      <w:tr w:rsidR="00E817D9" w:rsidRPr="00E817D9" w:rsidTr="00E817D9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Class D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 w:rsidR="00E559D6">
              <w:rPr>
                <w:rFonts w:ascii="Arial" w:eastAsia="굴림" w:hAnsi="Arial" w:cs="Arial" w:hint="eastAsia"/>
                <w:sz w:val="20"/>
                <w:lang w:eastAsia="ko-KR"/>
              </w:rPr>
              <w:t>4</w:t>
            </w:r>
            <w:r w:rsidRPr="00E817D9">
              <w:rPr>
                <w:rFonts w:ascii="Arial" w:eastAsia="굴림" w:hAnsi="Arial" w:cs="Arial"/>
                <w:sz w:val="20"/>
                <w:lang w:eastAsia="ko-KR"/>
              </w:rPr>
              <w:t xml:space="preserve">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 w:rsidR="00E559D6">
              <w:rPr>
                <w:rFonts w:ascii="Arial" w:eastAsia="굴림" w:hAnsi="Arial" w:cs="Arial" w:hint="eastAsia"/>
                <w:sz w:val="20"/>
                <w:lang w:eastAsia="ko-KR"/>
              </w:rPr>
              <w:t>3</w:t>
            </w:r>
            <w:r w:rsidRPr="00E817D9">
              <w:rPr>
                <w:rFonts w:ascii="Arial" w:eastAsia="굴림" w:hAnsi="Arial" w:cs="Arial"/>
                <w:sz w:val="20"/>
                <w:lang w:eastAsia="ko-KR"/>
              </w:rPr>
              <w:t xml:space="preserve">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 w:rsidR="00E559D6">
              <w:rPr>
                <w:rFonts w:ascii="Arial" w:eastAsia="굴림" w:hAnsi="Arial" w:cs="Arial" w:hint="eastAsia"/>
                <w:sz w:val="20"/>
                <w:lang w:eastAsia="ko-KR"/>
              </w:rPr>
              <w:t>8</w:t>
            </w:r>
            <w:r w:rsidRPr="00E817D9">
              <w:rPr>
                <w:rFonts w:ascii="Arial" w:eastAsia="굴림" w:hAnsi="Arial" w:cs="Arial"/>
                <w:sz w:val="20"/>
                <w:lang w:eastAsia="ko-KR"/>
              </w:rPr>
              <w:t xml:space="preserve">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 w:rsidR="00E559D6">
              <w:rPr>
                <w:rFonts w:ascii="Arial" w:eastAsia="굴림" w:hAnsi="Arial" w:cs="Arial" w:hint="eastAsia"/>
                <w:sz w:val="20"/>
                <w:lang w:eastAsia="ko-KR"/>
              </w:rPr>
              <w:t>8</w:t>
            </w:r>
            <w:r w:rsidRPr="00E817D9">
              <w:rPr>
                <w:rFonts w:ascii="Arial" w:eastAsia="굴림" w:hAnsi="Arial" w:cs="Arial"/>
                <w:sz w:val="20"/>
                <w:lang w:eastAsia="ko-KR"/>
              </w:rPr>
              <w:t xml:space="preserve">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 w:rsidR="00E559D6">
              <w:rPr>
                <w:rFonts w:ascii="Arial" w:eastAsia="굴림" w:hAnsi="Arial" w:cs="Arial" w:hint="eastAsia"/>
                <w:sz w:val="20"/>
                <w:lang w:eastAsia="ko-KR"/>
              </w:rPr>
              <w:t>9</w:t>
            </w:r>
            <w:r w:rsidRPr="00E817D9">
              <w:rPr>
                <w:rFonts w:ascii="Arial" w:eastAsia="굴림" w:hAnsi="Arial" w:cs="Arial"/>
                <w:sz w:val="20"/>
                <w:lang w:eastAsia="ko-KR"/>
              </w:rPr>
              <w:t xml:space="preserve">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17D9" w:rsidRPr="00E817D9" w:rsidRDefault="00E559D6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="00E817D9" w:rsidRPr="00E817D9">
              <w:rPr>
                <w:rFonts w:ascii="Arial" w:eastAsia="굴림" w:hAnsi="Arial" w:cs="Arial"/>
                <w:sz w:val="20"/>
                <w:lang w:eastAsia="ko-KR"/>
              </w:rPr>
              <w:t>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="00E817D9" w:rsidRPr="00E817D9">
              <w:rPr>
                <w:rFonts w:ascii="Arial" w:eastAsia="굴림" w:hAnsi="Arial" w:cs="Arial"/>
                <w:sz w:val="20"/>
                <w:lang w:eastAsia="ko-KR"/>
              </w:rPr>
              <w:t xml:space="preserve"> </w:t>
            </w:r>
          </w:p>
        </w:tc>
      </w:tr>
      <w:tr w:rsidR="00E817D9" w:rsidRPr="00E817D9" w:rsidTr="00E817D9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Class 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 w:rsidR="00E559D6"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Pr="00E817D9">
              <w:rPr>
                <w:rFonts w:ascii="Arial" w:eastAsia="굴림" w:hAnsi="Arial" w:cs="Arial"/>
                <w:sz w:val="20"/>
                <w:lang w:eastAsia="ko-KR"/>
              </w:rPr>
              <w:t xml:space="preserve">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 w:rsidR="00E559D6">
              <w:rPr>
                <w:rFonts w:ascii="Arial" w:eastAsia="굴림" w:hAnsi="Arial" w:cs="Arial" w:hint="eastAsia"/>
                <w:sz w:val="20"/>
                <w:lang w:eastAsia="ko-KR"/>
              </w:rPr>
              <w:t>4</w:t>
            </w:r>
            <w:r w:rsidRPr="00E817D9">
              <w:rPr>
                <w:rFonts w:ascii="Arial" w:eastAsia="굴림" w:hAnsi="Arial" w:cs="Arial"/>
                <w:sz w:val="20"/>
                <w:lang w:eastAsia="ko-KR"/>
              </w:rPr>
              <w:t xml:space="preserve">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 w:rsidR="00E559D6">
              <w:rPr>
                <w:rFonts w:ascii="Arial" w:eastAsia="굴림" w:hAnsi="Arial" w:cs="Arial" w:hint="eastAsia"/>
                <w:sz w:val="20"/>
                <w:lang w:eastAsia="ko-KR"/>
              </w:rPr>
              <w:t>4</w:t>
            </w:r>
            <w:r w:rsidRPr="00E817D9">
              <w:rPr>
                <w:rFonts w:ascii="Arial" w:eastAsia="굴림" w:hAnsi="Arial" w:cs="Arial"/>
                <w:sz w:val="20"/>
                <w:lang w:eastAsia="ko-KR"/>
              </w:rPr>
              <w:t xml:space="preserve">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 xml:space="preserve">0.1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 w:rsidR="00E559D6">
              <w:rPr>
                <w:rFonts w:ascii="Arial" w:eastAsia="굴림" w:hAnsi="Arial" w:cs="Arial" w:hint="eastAsia"/>
                <w:sz w:val="20"/>
                <w:lang w:eastAsia="ko-KR"/>
              </w:rPr>
              <w:t>3</w:t>
            </w:r>
            <w:r w:rsidRPr="00E817D9">
              <w:rPr>
                <w:rFonts w:ascii="Arial" w:eastAsia="굴림" w:hAnsi="Arial" w:cs="Arial"/>
                <w:sz w:val="20"/>
                <w:lang w:eastAsia="ko-KR"/>
              </w:rPr>
              <w:t xml:space="preserve">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 w:rsidR="00E559D6">
              <w:rPr>
                <w:rFonts w:ascii="Arial" w:eastAsia="굴림" w:hAnsi="Arial" w:cs="Arial" w:hint="eastAsia"/>
                <w:sz w:val="20"/>
                <w:lang w:eastAsia="ko-KR"/>
              </w:rPr>
              <w:t>8</w:t>
            </w:r>
            <w:r w:rsidRPr="00E817D9">
              <w:rPr>
                <w:rFonts w:ascii="Arial" w:eastAsia="굴림" w:hAnsi="Arial" w:cs="Arial"/>
                <w:sz w:val="20"/>
                <w:lang w:eastAsia="ko-KR"/>
              </w:rPr>
              <w:t xml:space="preserve"> </w:t>
            </w:r>
          </w:p>
        </w:tc>
      </w:tr>
      <w:tr w:rsidR="00E817D9" w:rsidRPr="00E817D9" w:rsidTr="00E817D9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All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 w:rsidR="00E559D6">
              <w:rPr>
                <w:rFonts w:ascii="Arial" w:eastAsia="굴림" w:hAnsi="Arial" w:cs="Arial" w:hint="eastAsia"/>
                <w:sz w:val="20"/>
                <w:lang w:eastAsia="ko-KR"/>
              </w:rPr>
              <w:t>2</w:t>
            </w:r>
            <w:r w:rsidRPr="00E817D9">
              <w:rPr>
                <w:rFonts w:ascii="Arial" w:eastAsia="굴림" w:hAnsi="Arial" w:cs="Arial"/>
                <w:sz w:val="20"/>
                <w:lang w:eastAsia="ko-KR"/>
              </w:rPr>
              <w:t xml:space="preserve">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 w:rsidR="00E559D6">
              <w:rPr>
                <w:rFonts w:ascii="Arial" w:eastAsia="굴림" w:hAnsi="Arial" w:cs="Arial" w:hint="eastAsia"/>
                <w:sz w:val="20"/>
                <w:lang w:eastAsia="ko-KR"/>
              </w:rPr>
              <w:t>3</w:t>
            </w:r>
            <w:r w:rsidRPr="00E817D9">
              <w:rPr>
                <w:rFonts w:ascii="Arial" w:eastAsia="굴림" w:hAnsi="Arial" w:cs="Arial"/>
                <w:sz w:val="20"/>
                <w:lang w:eastAsia="ko-KR"/>
              </w:rPr>
              <w:t xml:space="preserve">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 w:rsidR="00E559D6">
              <w:rPr>
                <w:rFonts w:ascii="Arial" w:eastAsia="굴림" w:hAnsi="Arial" w:cs="Arial" w:hint="eastAsia"/>
                <w:sz w:val="20"/>
                <w:lang w:eastAsia="ko-KR"/>
              </w:rPr>
              <w:t>3</w:t>
            </w:r>
            <w:r w:rsidRPr="00E817D9">
              <w:rPr>
                <w:rFonts w:ascii="Arial" w:eastAsia="굴림" w:hAnsi="Arial" w:cs="Arial"/>
                <w:sz w:val="20"/>
                <w:lang w:eastAsia="ko-KR"/>
              </w:rPr>
              <w:t xml:space="preserve">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 w:rsidR="00E559D6">
              <w:rPr>
                <w:rFonts w:ascii="Arial" w:eastAsia="굴림" w:hAnsi="Arial" w:cs="Arial" w:hint="eastAsia"/>
                <w:sz w:val="20"/>
                <w:lang w:eastAsia="ko-KR"/>
              </w:rPr>
              <w:t>4</w:t>
            </w:r>
            <w:r w:rsidRPr="00E817D9">
              <w:rPr>
                <w:rFonts w:ascii="Arial" w:eastAsia="굴림" w:hAnsi="Arial" w:cs="Arial"/>
                <w:sz w:val="20"/>
                <w:lang w:eastAsia="ko-KR"/>
              </w:rPr>
              <w:t xml:space="preserve">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 w:rsidR="00E559D6">
              <w:rPr>
                <w:rFonts w:ascii="Arial" w:eastAsia="굴림" w:hAnsi="Arial" w:cs="Arial" w:hint="eastAsia"/>
                <w:sz w:val="20"/>
                <w:lang w:eastAsia="ko-KR"/>
              </w:rPr>
              <w:t>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 w:rsidR="00E559D6">
              <w:rPr>
                <w:rFonts w:ascii="Arial" w:eastAsia="굴림" w:hAnsi="Arial" w:cs="Arial" w:hint="eastAsia"/>
                <w:sz w:val="20"/>
                <w:lang w:eastAsia="ko-KR"/>
              </w:rPr>
              <w:t>7</w:t>
            </w:r>
            <w:r w:rsidRPr="00E817D9">
              <w:rPr>
                <w:rFonts w:ascii="Arial" w:eastAsia="굴림" w:hAnsi="Arial" w:cs="Arial"/>
                <w:sz w:val="20"/>
                <w:lang w:eastAsia="ko-KR"/>
              </w:rPr>
              <w:t xml:space="preserve"> </w:t>
            </w:r>
          </w:p>
        </w:tc>
      </w:tr>
      <w:tr w:rsidR="00E817D9" w:rsidRPr="00E817D9" w:rsidTr="00E817D9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Enc Time[%]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105%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107%</w:t>
            </w:r>
          </w:p>
        </w:tc>
      </w:tr>
      <w:tr w:rsidR="00E817D9" w:rsidRPr="00E817D9" w:rsidTr="00E817D9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Dec 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817D9" w:rsidRPr="00E817D9" w:rsidRDefault="00E559D6" w:rsidP="00E817D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100</w:t>
            </w:r>
            <w:r w:rsidR="00E817D9" w:rsidRPr="00E817D9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817D9" w:rsidRPr="00E817D9" w:rsidRDefault="00E817D9" w:rsidP="00E559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E817D9">
              <w:rPr>
                <w:rFonts w:ascii="Arial" w:eastAsia="굴림" w:hAnsi="Arial" w:cs="Arial"/>
                <w:sz w:val="20"/>
                <w:lang w:eastAsia="ko-KR"/>
              </w:rPr>
              <w:t>9</w:t>
            </w:r>
            <w:r w:rsidR="00E559D6">
              <w:rPr>
                <w:rFonts w:ascii="Arial" w:eastAsia="굴림" w:hAnsi="Arial" w:cs="Arial" w:hint="eastAsia"/>
                <w:sz w:val="20"/>
                <w:lang w:eastAsia="ko-KR"/>
              </w:rPr>
              <w:t>9</w:t>
            </w:r>
            <w:r w:rsidRPr="00E817D9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</w:tr>
    </w:tbl>
    <w:p w:rsidR="00E817D9" w:rsidRDefault="00E817D9" w:rsidP="00E817D9">
      <w:pPr>
        <w:pStyle w:val="StyleHeading1Justified"/>
        <w:numPr>
          <w:ilvl w:val="0"/>
          <w:numId w:val="0"/>
        </w:numPr>
        <w:ind w:left="360"/>
        <w:rPr>
          <w:rFonts w:eastAsiaTheme="minorEastAsia" w:hint="eastAsia"/>
          <w:lang w:eastAsia="ko-KR"/>
        </w:rPr>
      </w:pPr>
    </w:p>
    <w:p w:rsidR="00441047" w:rsidRPr="00E9455B" w:rsidRDefault="00441047" w:rsidP="00E9455B">
      <w:pPr>
        <w:pStyle w:val="StyleHeading1Justified"/>
        <w:ind w:left="360" w:hanging="360"/>
        <w:rPr>
          <w:rFonts w:ascii="Times New Roman" w:eastAsiaTheme="minorEastAsia" w:hAnsi="Times New Roman"/>
          <w:lang w:eastAsia="ko-KR"/>
        </w:rPr>
      </w:pPr>
      <w:r w:rsidRPr="00E9455B">
        <w:rPr>
          <w:rFonts w:ascii="Times New Roman" w:eastAsiaTheme="minorEastAsia" w:hAnsi="Times New Roman" w:hint="eastAsia"/>
          <w:lang w:eastAsia="ko-KR"/>
        </w:rPr>
        <w:t>Analysis and Opinion</w:t>
      </w:r>
    </w:p>
    <w:p w:rsidR="00441047" w:rsidRPr="00E9455B" w:rsidRDefault="00441047" w:rsidP="00E9455B">
      <w:pPr>
        <w:pStyle w:val="2"/>
        <w:rPr>
          <w:i w:val="0"/>
          <w:lang w:eastAsia="ko-KR"/>
        </w:rPr>
      </w:pPr>
      <w:r w:rsidRPr="00E9455B">
        <w:rPr>
          <w:rFonts w:hint="eastAsia"/>
          <w:i w:val="0"/>
          <w:lang w:eastAsia="ko-KR"/>
        </w:rPr>
        <w:t>Complexity Reduction</w:t>
      </w:r>
    </w:p>
    <w:p w:rsidR="008C2781" w:rsidRDefault="008C2781" w:rsidP="00441047">
      <w:pPr>
        <w:jc w:val="both"/>
        <w:rPr>
          <w:rFonts w:eastAsiaTheme="minorEastAsia"/>
          <w:szCs w:val="22"/>
          <w:lang w:eastAsia="ko-KR"/>
        </w:rPr>
      </w:pPr>
      <w:r>
        <w:rPr>
          <w:rFonts w:eastAsiaTheme="minorEastAsia" w:hint="eastAsia"/>
          <w:szCs w:val="22"/>
          <w:lang w:eastAsia="ko-KR"/>
        </w:rPr>
        <w:t xml:space="preserve">The proposed scheme seems to be implemented and integrated correctly into HM3.0 software. Based on </w:t>
      </w:r>
      <w:r w:rsidR="00A469B3">
        <w:rPr>
          <w:rFonts w:eastAsiaTheme="minorEastAsia" w:hint="eastAsia"/>
          <w:szCs w:val="22"/>
          <w:lang w:eastAsia="ko-KR"/>
        </w:rPr>
        <w:t>the</w:t>
      </w:r>
      <w:r>
        <w:rPr>
          <w:rFonts w:eastAsiaTheme="minorEastAsia" w:hint="eastAsia"/>
          <w:szCs w:val="22"/>
          <w:lang w:eastAsia="ko-KR"/>
        </w:rPr>
        <w:t xml:space="preserve"> implementation, t</w:t>
      </w:r>
      <w:r w:rsidR="00441047">
        <w:rPr>
          <w:rFonts w:eastAsiaTheme="minorEastAsia" w:hint="eastAsia"/>
          <w:szCs w:val="22"/>
          <w:lang w:eastAsia="ko-KR"/>
        </w:rPr>
        <w:t>he proposed scheme has different effect on complexity to encoder and decoder. The complexity with respect to decoding time decrease</w:t>
      </w:r>
      <w:r w:rsidR="00A469B3">
        <w:rPr>
          <w:rFonts w:eastAsiaTheme="minorEastAsia" w:hint="eastAsia"/>
          <w:szCs w:val="22"/>
          <w:lang w:eastAsia="ko-KR"/>
        </w:rPr>
        <w:t>s</w:t>
      </w:r>
      <w:r w:rsidR="00441047">
        <w:rPr>
          <w:rFonts w:eastAsiaTheme="minorEastAsia" w:hint="eastAsia"/>
          <w:szCs w:val="22"/>
          <w:lang w:eastAsia="ko-KR"/>
        </w:rPr>
        <w:t xml:space="preserve"> but to encoding time increase</w:t>
      </w:r>
      <w:r w:rsidR="00A469B3">
        <w:rPr>
          <w:rFonts w:eastAsiaTheme="minorEastAsia" w:hint="eastAsia"/>
          <w:szCs w:val="22"/>
          <w:lang w:eastAsia="ko-KR"/>
        </w:rPr>
        <w:t>s</w:t>
      </w:r>
      <w:r w:rsidR="00441047">
        <w:rPr>
          <w:rFonts w:eastAsiaTheme="minorEastAsia" w:hint="eastAsia"/>
          <w:szCs w:val="22"/>
          <w:lang w:eastAsia="ko-KR"/>
        </w:rPr>
        <w:t xml:space="preserve">. This different effect may be explained as follow. </w:t>
      </w:r>
      <w:r>
        <w:rPr>
          <w:rFonts w:eastAsiaTheme="minorEastAsia" w:hint="eastAsia"/>
          <w:szCs w:val="22"/>
          <w:lang w:eastAsia="ko-KR"/>
        </w:rPr>
        <w:t>De</w:t>
      </w:r>
      <w:r w:rsidR="00441047">
        <w:rPr>
          <w:rFonts w:eastAsiaTheme="minorEastAsia" w:hint="eastAsia"/>
          <w:szCs w:val="22"/>
          <w:lang w:eastAsia="ko-KR"/>
        </w:rPr>
        <w:t xml:space="preserve">coding process becomes simpler </w:t>
      </w:r>
      <w:r w:rsidR="0059351C">
        <w:rPr>
          <w:rFonts w:eastAsiaTheme="minorEastAsia" w:hint="eastAsia"/>
          <w:szCs w:val="22"/>
          <w:lang w:eastAsia="ko-KR"/>
        </w:rPr>
        <w:t xml:space="preserve">which leads to decoding complexity reduction </w:t>
      </w:r>
      <w:r w:rsidR="00441047">
        <w:rPr>
          <w:rFonts w:eastAsiaTheme="minorEastAsia" w:hint="eastAsia"/>
          <w:szCs w:val="22"/>
          <w:lang w:eastAsia="ko-KR"/>
        </w:rPr>
        <w:t xml:space="preserve">because when dealing with small blocks, decoder </w:t>
      </w:r>
      <w:r w:rsidR="003329E4">
        <w:rPr>
          <w:rFonts w:eastAsiaTheme="minorEastAsia" w:hint="eastAsia"/>
          <w:szCs w:val="22"/>
          <w:lang w:eastAsia="ko-KR"/>
        </w:rPr>
        <w:t xml:space="preserve">does not have to parse but </w:t>
      </w:r>
      <w:r w:rsidR="00441047">
        <w:rPr>
          <w:rFonts w:eastAsiaTheme="minorEastAsia" w:hint="eastAsia"/>
          <w:szCs w:val="22"/>
          <w:lang w:eastAsia="ko-KR"/>
        </w:rPr>
        <w:t xml:space="preserve">simply </w:t>
      </w:r>
      <w:r w:rsidR="003329E4">
        <w:rPr>
          <w:rFonts w:eastAsiaTheme="minorEastAsia" w:hint="eastAsia"/>
          <w:szCs w:val="22"/>
          <w:lang w:eastAsia="ko-KR"/>
        </w:rPr>
        <w:t xml:space="preserve">infer that the value for </w:t>
      </w:r>
      <w:r w:rsidR="00441047">
        <w:rPr>
          <w:rFonts w:eastAsiaTheme="minorEastAsia" w:hint="eastAsia"/>
          <w:szCs w:val="22"/>
          <w:lang w:eastAsia="ko-KR"/>
        </w:rPr>
        <w:t>reference frame index</w:t>
      </w:r>
      <w:r w:rsidR="003329E4">
        <w:rPr>
          <w:rFonts w:eastAsiaTheme="minorEastAsia" w:hint="eastAsia"/>
          <w:szCs w:val="22"/>
          <w:lang w:eastAsia="ko-KR"/>
        </w:rPr>
        <w:t xml:space="preserve"> is </w:t>
      </w:r>
      <w:r w:rsidR="00441047">
        <w:rPr>
          <w:rFonts w:eastAsiaTheme="minorEastAsia" w:hint="eastAsia"/>
          <w:szCs w:val="22"/>
          <w:lang w:eastAsia="ko-KR"/>
        </w:rPr>
        <w:t xml:space="preserve">0. </w:t>
      </w:r>
    </w:p>
    <w:p w:rsidR="00441047" w:rsidRDefault="008C2781" w:rsidP="00441047">
      <w:pPr>
        <w:jc w:val="both"/>
        <w:rPr>
          <w:rFonts w:eastAsiaTheme="minorEastAsia"/>
          <w:szCs w:val="22"/>
          <w:lang w:eastAsia="ko-KR"/>
        </w:rPr>
      </w:pPr>
      <w:r>
        <w:rPr>
          <w:rFonts w:eastAsiaTheme="minorEastAsia" w:hint="eastAsia"/>
          <w:szCs w:val="22"/>
          <w:lang w:eastAsia="ko-KR"/>
        </w:rPr>
        <w:t xml:space="preserve">Encoding complexity </w:t>
      </w:r>
      <w:r w:rsidR="0048553E">
        <w:rPr>
          <w:rFonts w:eastAsiaTheme="minorEastAsia" w:hint="eastAsia"/>
          <w:szCs w:val="22"/>
          <w:lang w:eastAsia="ko-KR"/>
        </w:rPr>
        <w:t xml:space="preserve">is higher than that of the anchor because the current implementation applies normal encoding process and then </w:t>
      </w:r>
      <w:r w:rsidR="00441047">
        <w:rPr>
          <w:rFonts w:eastAsiaTheme="minorEastAsia" w:hint="eastAsia"/>
          <w:szCs w:val="22"/>
          <w:lang w:eastAsia="ko-KR"/>
        </w:rPr>
        <w:t>check</w:t>
      </w:r>
      <w:r w:rsidR="0048553E">
        <w:rPr>
          <w:rFonts w:eastAsiaTheme="minorEastAsia" w:hint="eastAsia"/>
          <w:szCs w:val="22"/>
          <w:lang w:eastAsia="ko-KR"/>
        </w:rPr>
        <w:t>s</w:t>
      </w:r>
      <w:r w:rsidR="00441047">
        <w:rPr>
          <w:rFonts w:eastAsiaTheme="minorEastAsia" w:hint="eastAsia"/>
          <w:szCs w:val="22"/>
          <w:lang w:eastAsia="ko-KR"/>
        </w:rPr>
        <w:t xml:space="preserve"> whether the block being coded is small blocks or not. Such </w:t>
      </w:r>
      <w:r w:rsidR="0048553E">
        <w:rPr>
          <w:rFonts w:eastAsiaTheme="minorEastAsia" w:hint="eastAsia"/>
          <w:szCs w:val="22"/>
          <w:lang w:eastAsia="ko-KR"/>
        </w:rPr>
        <w:t xml:space="preserve">additional </w:t>
      </w:r>
      <w:r w:rsidR="00441047">
        <w:rPr>
          <w:rFonts w:eastAsiaTheme="minorEastAsia" w:hint="eastAsia"/>
          <w:szCs w:val="22"/>
          <w:lang w:eastAsia="ko-KR"/>
        </w:rPr>
        <w:t>checking entails overhead</w:t>
      </w:r>
      <w:r w:rsidR="000B6CF7">
        <w:rPr>
          <w:rFonts w:eastAsiaTheme="minorEastAsia" w:hint="eastAsia"/>
          <w:szCs w:val="22"/>
          <w:lang w:eastAsia="ko-KR"/>
        </w:rPr>
        <w:t xml:space="preserve"> which increases complexity of encoder</w:t>
      </w:r>
      <w:r w:rsidR="00441047">
        <w:rPr>
          <w:rFonts w:eastAsiaTheme="minorEastAsia" w:hint="eastAsia"/>
          <w:szCs w:val="22"/>
          <w:lang w:eastAsia="ko-KR"/>
        </w:rPr>
        <w:t>.</w:t>
      </w:r>
      <w:r w:rsidR="0048553E">
        <w:rPr>
          <w:rFonts w:eastAsiaTheme="minorEastAsia" w:hint="eastAsia"/>
          <w:szCs w:val="22"/>
          <w:lang w:eastAsia="ko-KR"/>
        </w:rPr>
        <w:t xml:space="preserve"> Perhaps, if the implementation is optimized, we think the current reported encoding complexity </w:t>
      </w:r>
      <w:r w:rsidR="00464315">
        <w:rPr>
          <w:rFonts w:eastAsiaTheme="minorEastAsia" w:hint="eastAsia"/>
          <w:szCs w:val="22"/>
          <w:lang w:eastAsia="ko-KR"/>
        </w:rPr>
        <w:t xml:space="preserve">could </w:t>
      </w:r>
      <w:r w:rsidR="0048553E">
        <w:rPr>
          <w:rFonts w:eastAsiaTheme="minorEastAsia" w:hint="eastAsia"/>
          <w:szCs w:val="22"/>
          <w:lang w:eastAsia="ko-KR"/>
        </w:rPr>
        <w:t>be reduced.</w:t>
      </w:r>
    </w:p>
    <w:p w:rsidR="00441047" w:rsidRPr="0048553E" w:rsidRDefault="00441047" w:rsidP="00441047">
      <w:pPr>
        <w:jc w:val="both"/>
        <w:rPr>
          <w:rFonts w:eastAsiaTheme="minorEastAsia"/>
          <w:szCs w:val="22"/>
          <w:lang w:eastAsia="ko-KR"/>
        </w:rPr>
      </w:pPr>
    </w:p>
    <w:p w:rsidR="00441047" w:rsidRPr="00E9455B" w:rsidRDefault="00441047" w:rsidP="00E9455B">
      <w:pPr>
        <w:pStyle w:val="2"/>
        <w:ind w:left="720" w:hanging="720"/>
        <w:rPr>
          <w:i w:val="0"/>
          <w:lang w:eastAsia="ko-KR"/>
        </w:rPr>
      </w:pPr>
      <w:r w:rsidRPr="00E9455B">
        <w:rPr>
          <w:rFonts w:hint="eastAsia"/>
          <w:i w:val="0"/>
          <w:lang w:eastAsia="ko-KR"/>
        </w:rPr>
        <w:t>R-D Performance</w:t>
      </w:r>
    </w:p>
    <w:p w:rsidR="00D77DF1" w:rsidRDefault="00441047" w:rsidP="00D77DF1">
      <w:pPr>
        <w:jc w:val="both"/>
        <w:rPr>
          <w:rFonts w:eastAsiaTheme="minorEastAsia"/>
          <w:lang w:eastAsia="ko-KR"/>
        </w:rPr>
      </w:pPr>
      <w:r>
        <w:rPr>
          <w:rFonts w:eastAsiaTheme="minorEastAsia" w:hint="eastAsia"/>
          <w:szCs w:val="22"/>
          <w:lang w:eastAsia="ko-KR"/>
        </w:rPr>
        <w:t>The proposed scheme</w:t>
      </w:r>
      <w:r w:rsidR="000B6CF7">
        <w:rPr>
          <w:rFonts w:eastAsiaTheme="minorEastAsia" w:hint="eastAsia"/>
          <w:szCs w:val="22"/>
          <w:lang w:eastAsia="ko-KR"/>
        </w:rPr>
        <w:t xml:space="preserve"> gives </w:t>
      </w:r>
      <w:r w:rsidR="00D77DF1">
        <w:rPr>
          <w:rFonts w:eastAsiaTheme="minorEastAsia" w:hint="eastAsia"/>
          <w:szCs w:val="22"/>
          <w:lang w:eastAsia="ko-KR"/>
        </w:rPr>
        <w:t xml:space="preserve">loss </w:t>
      </w:r>
      <w:r w:rsidR="000B6CF7">
        <w:rPr>
          <w:rFonts w:eastAsiaTheme="minorEastAsia" w:hint="eastAsia"/>
          <w:szCs w:val="22"/>
          <w:lang w:eastAsia="ko-KR"/>
        </w:rPr>
        <w:t>on average 0.</w:t>
      </w:r>
      <w:r w:rsidR="00D77DF1">
        <w:rPr>
          <w:rFonts w:eastAsiaTheme="minorEastAsia" w:hint="eastAsia"/>
          <w:szCs w:val="22"/>
          <w:lang w:eastAsia="ko-KR"/>
        </w:rPr>
        <w:t>3</w:t>
      </w:r>
      <w:r w:rsidR="000B6CF7">
        <w:rPr>
          <w:rFonts w:eastAsiaTheme="minorEastAsia" w:hint="eastAsia"/>
          <w:szCs w:val="22"/>
          <w:lang w:eastAsia="ko-KR"/>
        </w:rPr>
        <w:t xml:space="preserve"> for RAHE</w:t>
      </w:r>
      <w:r w:rsidR="00D77DF1">
        <w:rPr>
          <w:rFonts w:eastAsiaTheme="minorEastAsia" w:hint="eastAsia"/>
          <w:szCs w:val="22"/>
          <w:lang w:eastAsia="ko-KR"/>
        </w:rPr>
        <w:t xml:space="preserve">, </w:t>
      </w:r>
      <w:r w:rsidR="000B6CF7">
        <w:rPr>
          <w:rFonts w:eastAsiaTheme="minorEastAsia" w:hint="eastAsia"/>
          <w:szCs w:val="22"/>
          <w:lang w:eastAsia="ko-KR"/>
        </w:rPr>
        <w:t>0.</w:t>
      </w:r>
      <w:r w:rsidR="00D77DF1">
        <w:rPr>
          <w:rFonts w:eastAsiaTheme="minorEastAsia" w:hint="eastAsia"/>
          <w:szCs w:val="22"/>
          <w:lang w:eastAsia="ko-KR"/>
        </w:rPr>
        <w:t>5</w:t>
      </w:r>
      <w:r w:rsidR="000B6CF7">
        <w:rPr>
          <w:rFonts w:eastAsiaTheme="minorEastAsia" w:hint="eastAsia"/>
          <w:szCs w:val="22"/>
          <w:lang w:eastAsia="ko-KR"/>
        </w:rPr>
        <w:t xml:space="preserve"> RALC</w:t>
      </w:r>
      <w:r w:rsidR="00D77DF1">
        <w:rPr>
          <w:rFonts w:eastAsiaTheme="minorEastAsia" w:hint="eastAsia"/>
          <w:szCs w:val="22"/>
          <w:lang w:eastAsia="ko-KR"/>
        </w:rPr>
        <w:t>, 02 for LDHE, and 0.4 for LDLC</w:t>
      </w:r>
      <w:r w:rsidR="000B6CF7">
        <w:rPr>
          <w:rFonts w:eastAsiaTheme="minorEastAsia" w:hint="eastAsia"/>
          <w:szCs w:val="22"/>
          <w:lang w:eastAsia="ko-KR"/>
        </w:rPr>
        <w:t xml:space="preserve">. </w:t>
      </w:r>
      <w:r w:rsidR="001F41B6">
        <w:rPr>
          <w:rFonts w:eastAsiaTheme="minorEastAsia" w:hint="eastAsia"/>
          <w:szCs w:val="22"/>
          <w:lang w:eastAsia="ko-KR"/>
        </w:rPr>
        <w:t>These results suggest it is necessary to signal reference frame index down to 4x4 block size.</w:t>
      </w:r>
    </w:p>
    <w:p w:rsidR="00441047" w:rsidRPr="00441047" w:rsidRDefault="00441047" w:rsidP="009C1EAF">
      <w:pPr>
        <w:jc w:val="both"/>
        <w:rPr>
          <w:rFonts w:eastAsiaTheme="minorEastAsia"/>
          <w:lang w:eastAsia="ko-KR"/>
        </w:rPr>
      </w:pPr>
    </w:p>
    <w:p w:rsidR="001D38E7" w:rsidRPr="00E9455B" w:rsidRDefault="001D38E7" w:rsidP="00E9455B">
      <w:pPr>
        <w:pStyle w:val="StyleHeading1Justified"/>
        <w:ind w:left="360" w:hanging="360"/>
        <w:rPr>
          <w:rFonts w:ascii="Times New Roman" w:eastAsiaTheme="minorEastAsia" w:hAnsi="Times New Roman"/>
          <w:lang w:eastAsia="ko-KR"/>
        </w:rPr>
      </w:pPr>
      <w:r w:rsidRPr="00E9455B">
        <w:rPr>
          <w:rFonts w:ascii="Times New Roman" w:eastAsiaTheme="minorEastAsia" w:hAnsi="Times New Roman" w:hint="eastAsia"/>
          <w:lang w:eastAsia="ko-KR"/>
        </w:rPr>
        <w:t>Conclusion</w:t>
      </w:r>
    </w:p>
    <w:p w:rsidR="00B4068C" w:rsidRPr="00441047" w:rsidRDefault="00B4068C" w:rsidP="00B4068C">
      <w:pPr>
        <w:jc w:val="both"/>
        <w:rPr>
          <w:rFonts w:eastAsiaTheme="minorEastAsia"/>
          <w:szCs w:val="22"/>
          <w:lang w:eastAsia="ko-KR"/>
        </w:rPr>
      </w:pPr>
      <w:r>
        <w:rPr>
          <w:rFonts w:hint="eastAsia"/>
          <w:szCs w:val="22"/>
          <w:lang w:eastAsia="ja-JP"/>
        </w:rPr>
        <w:t xml:space="preserve">The results of </w:t>
      </w:r>
      <w:r w:rsidR="00441047">
        <w:rPr>
          <w:rFonts w:eastAsiaTheme="minorEastAsia" w:hint="eastAsia"/>
          <w:szCs w:val="22"/>
          <w:lang w:eastAsia="ko-KR"/>
        </w:rPr>
        <w:t xml:space="preserve">proposal </w:t>
      </w:r>
      <w:r w:rsidR="00441047" w:rsidRPr="00441047">
        <w:rPr>
          <w:rFonts w:eastAsiaTheme="minorEastAsia" w:hint="eastAsia"/>
          <w:szCs w:val="22"/>
          <w:lang w:eastAsia="ko-KR"/>
        </w:rPr>
        <w:t>by TI</w:t>
      </w:r>
      <w:r w:rsidR="00441047">
        <w:rPr>
          <w:rFonts w:eastAsiaTheme="minorEastAsia" w:hint="eastAsia"/>
          <w:szCs w:val="22"/>
          <w:lang w:eastAsia="ko-KR"/>
        </w:rPr>
        <w:t xml:space="preserve"> </w:t>
      </w:r>
      <w:r>
        <w:rPr>
          <w:rFonts w:eastAsiaTheme="minorEastAsia" w:hint="eastAsia"/>
          <w:szCs w:val="22"/>
          <w:lang w:eastAsia="ko-KR"/>
        </w:rPr>
        <w:t>has been verified and confirmed</w:t>
      </w:r>
      <w:r>
        <w:rPr>
          <w:rFonts w:hint="eastAsia"/>
          <w:szCs w:val="22"/>
          <w:lang w:eastAsia="ja-JP"/>
        </w:rPr>
        <w:t>.</w:t>
      </w:r>
      <w:r w:rsidR="00441047">
        <w:rPr>
          <w:rFonts w:eastAsiaTheme="minorEastAsia" w:hint="eastAsia"/>
          <w:szCs w:val="22"/>
          <w:lang w:eastAsia="ko-KR"/>
        </w:rPr>
        <w:t xml:space="preserve"> </w:t>
      </w:r>
      <w:r w:rsidR="0048553E">
        <w:rPr>
          <w:rFonts w:eastAsiaTheme="minorEastAsia" w:hint="eastAsia"/>
          <w:szCs w:val="22"/>
          <w:lang w:eastAsia="ko-KR"/>
        </w:rPr>
        <w:t>The proposed scheme has been correctly implemented and integrat</w:t>
      </w:r>
      <w:r w:rsidR="00D77DF1">
        <w:rPr>
          <w:rFonts w:eastAsiaTheme="minorEastAsia" w:hint="eastAsia"/>
          <w:szCs w:val="22"/>
          <w:lang w:eastAsia="ko-KR"/>
        </w:rPr>
        <w:t>ed into HM3.0 and is available.</w:t>
      </w:r>
    </w:p>
    <w:p w:rsidR="008D12BD" w:rsidRPr="00DC2819" w:rsidRDefault="008D12BD" w:rsidP="001D38E7">
      <w:pPr>
        <w:jc w:val="both"/>
        <w:rPr>
          <w:rFonts w:eastAsiaTheme="minorEastAsia"/>
          <w:szCs w:val="22"/>
          <w:lang w:eastAsia="ko-KR"/>
        </w:rPr>
      </w:pPr>
    </w:p>
    <w:p w:rsidR="00C13EF7" w:rsidRPr="00D21F20" w:rsidRDefault="00C13EF7" w:rsidP="00EC7367">
      <w:pPr>
        <w:pStyle w:val="StyleHeading1Justified"/>
        <w:numPr>
          <w:ilvl w:val="0"/>
          <w:numId w:val="0"/>
        </w:numPr>
        <w:ind w:left="360" w:hanging="360"/>
        <w:rPr>
          <w:rFonts w:ascii="Times New Roman" w:hAnsi="Times New Roman"/>
        </w:rPr>
      </w:pPr>
      <w:r w:rsidRPr="00D21F20">
        <w:rPr>
          <w:rFonts w:ascii="Times New Roman" w:hAnsi="Times New Roman"/>
        </w:rPr>
        <w:t>References</w:t>
      </w:r>
    </w:p>
    <w:p w:rsidR="0052680E" w:rsidRPr="00C8361A" w:rsidRDefault="007D7E59" w:rsidP="0052680E">
      <w:pPr>
        <w:numPr>
          <w:ilvl w:val="0"/>
          <w:numId w:val="11"/>
        </w:numPr>
        <w:tabs>
          <w:tab w:val="clear" w:pos="360"/>
          <w:tab w:val="left" w:pos="142"/>
        </w:tabs>
        <w:ind w:hanging="578"/>
        <w:jc w:val="both"/>
      </w:pPr>
      <w:bookmarkStart w:id="0" w:name="_Ref273545980"/>
      <w:r w:rsidRPr="00C8361A">
        <w:rPr>
          <w:rFonts w:eastAsiaTheme="minorEastAsia" w:hint="eastAsia"/>
          <w:szCs w:val="22"/>
          <w:lang w:eastAsia="ko-KR"/>
        </w:rPr>
        <w:t>M. Zhou</w:t>
      </w:r>
      <w:r w:rsidR="0052680E" w:rsidRPr="00C8361A">
        <w:rPr>
          <w:rFonts w:eastAsiaTheme="minorEastAsia" w:hint="eastAsia"/>
          <w:szCs w:val="22"/>
          <w:lang w:eastAsia="ko-KR"/>
        </w:rPr>
        <w:t xml:space="preserve"> et al.</w:t>
      </w:r>
      <w:r w:rsidR="0052680E" w:rsidRPr="00C8361A">
        <w:t>,</w:t>
      </w:r>
      <w:r w:rsidR="0052680E" w:rsidRPr="00C8361A">
        <w:rPr>
          <w:rFonts w:hint="eastAsia"/>
          <w:lang w:eastAsia="ja-JP"/>
        </w:rPr>
        <w:t xml:space="preserve"> </w:t>
      </w:r>
      <w:r w:rsidR="0052680E" w:rsidRPr="00C8361A">
        <w:rPr>
          <w:lang w:eastAsia="ja-JP"/>
        </w:rPr>
        <w:t>“</w:t>
      </w:r>
      <w:r w:rsidRPr="00C8361A">
        <w:rPr>
          <w:rFonts w:eastAsiaTheme="minorEastAsia" w:hint="eastAsia"/>
          <w:bCs/>
          <w:szCs w:val="22"/>
          <w:lang w:eastAsia="ko-KR"/>
        </w:rPr>
        <w:t>Sub-8x8 PU coding with fixed reference index</w:t>
      </w:r>
      <w:r w:rsidR="0052680E" w:rsidRPr="00C8361A">
        <w:rPr>
          <w:bCs/>
          <w:szCs w:val="22"/>
          <w:lang w:eastAsia="ja-JP"/>
        </w:rPr>
        <w:t>”</w:t>
      </w:r>
      <w:r w:rsidR="0052680E" w:rsidRPr="00C8361A">
        <w:rPr>
          <w:bCs/>
          <w:szCs w:val="22"/>
        </w:rPr>
        <w:t>, JCTVC-</w:t>
      </w:r>
      <w:r w:rsidRPr="00C8361A">
        <w:rPr>
          <w:rFonts w:eastAsiaTheme="minorEastAsia" w:hint="eastAsia"/>
          <w:bCs/>
          <w:szCs w:val="22"/>
          <w:lang w:eastAsia="ko-KR"/>
        </w:rPr>
        <w:t>F</w:t>
      </w:r>
      <w:r w:rsidR="00B4068C" w:rsidRPr="00C8361A">
        <w:rPr>
          <w:rFonts w:eastAsiaTheme="minorEastAsia" w:hint="eastAsia"/>
          <w:bCs/>
          <w:szCs w:val="22"/>
          <w:lang w:eastAsia="ko-KR"/>
        </w:rPr>
        <w:t>0</w:t>
      </w:r>
      <w:bookmarkEnd w:id="0"/>
      <w:r w:rsidRPr="00C8361A">
        <w:rPr>
          <w:rFonts w:eastAsiaTheme="minorEastAsia" w:hint="eastAsia"/>
          <w:bCs/>
          <w:szCs w:val="22"/>
          <w:lang w:eastAsia="ko-KR"/>
        </w:rPr>
        <w:t>70</w:t>
      </w:r>
      <w:r w:rsidR="0052680E" w:rsidRPr="00C8361A">
        <w:rPr>
          <w:szCs w:val="22"/>
        </w:rPr>
        <w:t>,</w:t>
      </w:r>
      <w:r w:rsidR="0052680E" w:rsidRPr="00C8361A">
        <w:rPr>
          <w:rFonts w:hint="eastAsia"/>
          <w:szCs w:val="22"/>
          <w:lang w:eastAsia="ja-JP"/>
        </w:rPr>
        <w:t xml:space="preserve"> </w:t>
      </w:r>
      <w:r w:rsidRPr="00C8361A">
        <w:rPr>
          <w:rFonts w:eastAsiaTheme="minorEastAsia" w:hint="eastAsia"/>
          <w:szCs w:val="22"/>
          <w:lang w:eastAsia="ko-KR"/>
        </w:rPr>
        <w:t xml:space="preserve">Torino, IT, </w:t>
      </w:r>
      <w:r w:rsidRPr="00C8361A">
        <w:rPr>
          <w:rFonts w:eastAsiaTheme="minorEastAsia" w:hint="eastAsia"/>
          <w:lang w:eastAsia="ko-KR"/>
        </w:rPr>
        <w:t>July,</w:t>
      </w:r>
      <w:r w:rsidR="008D12BD" w:rsidRPr="00C8361A">
        <w:rPr>
          <w:rFonts w:hint="eastAsia"/>
          <w:lang w:eastAsia="ja-JP"/>
        </w:rPr>
        <w:t xml:space="preserve"> 2011.</w:t>
      </w:r>
    </w:p>
    <w:p w:rsidR="0052680E" w:rsidRPr="003D27B2" w:rsidRDefault="0052680E" w:rsidP="0052680E">
      <w:pPr>
        <w:numPr>
          <w:ilvl w:val="0"/>
          <w:numId w:val="11"/>
        </w:numPr>
        <w:tabs>
          <w:tab w:val="clear" w:pos="360"/>
          <w:tab w:val="left" w:pos="142"/>
        </w:tabs>
        <w:ind w:hanging="578"/>
        <w:jc w:val="both"/>
      </w:pPr>
      <w:r w:rsidRPr="00181D23">
        <w:rPr>
          <w:szCs w:val="22"/>
        </w:rPr>
        <w:t>Frank Bossen</w:t>
      </w:r>
      <w:r w:rsidRPr="00181D23">
        <w:t>,</w:t>
      </w:r>
      <w:r w:rsidRPr="00181D23">
        <w:rPr>
          <w:rFonts w:hint="eastAsia"/>
          <w:lang w:eastAsia="ja-JP"/>
        </w:rPr>
        <w:t xml:space="preserve"> </w:t>
      </w:r>
      <w:r w:rsidRPr="00181D23">
        <w:rPr>
          <w:lang w:eastAsia="ja-JP"/>
        </w:rPr>
        <w:t>“</w:t>
      </w:r>
      <w:r w:rsidRPr="00181D23">
        <w:rPr>
          <w:bCs/>
          <w:szCs w:val="22"/>
        </w:rPr>
        <w:t>Common test conditions and software reference configurations</w:t>
      </w:r>
      <w:r w:rsidRPr="00181D23">
        <w:rPr>
          <w:bCs/>
          <w:szCs w:val="22"/>
          <w:lang w:eastAsia="ja-JP"/>
        </w:rPr>
        <w:t>”</w:t>
      </w:r>
      <w:r w:rsidRPr="00181D23">
        <w:rPr>
          <w:bCs/>
          <w:szCs w:val="22"/>
        </w:rPr>
        <w:t>, JCTVC-</w:t>
      </w:r>
      <w:r>
        <w:rPr>
          <w:rFonts w:hint="eastAsia"/>
          <w:bCs/>
          <w:szCs w:val="22"/>
          <w:lang w:eastAsia="ja-JP"/>
        </w:rPr>
        <w:t>D6</w:t>
      </w:r>
      <w:r w:rsidRPr="00181D23">
        <w:rPr>
          <w:rFonts w:hint="eastAsia"/>
          <w:bCs/>
          <w:szCs w:val="22"/>
          <w:lang w:eastAsia="ja-JP"/>
        </w:rPr>
        <w:t>00</w:t>
      </w:r>
      <w:r w:rsidRPr="00181D23">
        <w:rPr>
          <w:szCs w:val="22"/>
        </w:rPr>
        <w:t>,</w:t>
      </w:r>
      <w:r w:rsidRPr="00181D23">
        <w:rPr>
          <w:rFonts w:hint="eastAsia"/>
          <w:szCs w:val="22"/>
          <w:lang w:eastAsia="ja-JP"/>
        </w:rPr>
        <w:t xml:space="preserve"> </w:t>
      </w:r>
      <w:proofErr w:type="spellStart"/>
      <w:r>
        <w:rPr>
          <w:rFonts w:hint="eastAsia"/>
          <w:szCs w:val="22"/>
          <w:lang w:eastAsia="ja-JP"/>
        </w:rPr>
        <w:t>Daegu</w:t>
      </w:r>
      <w:proofErr w:type="spellEnd"/>
      <w:r w:rsidRPr="00181D23">
        <w:rPr>
          <w:rFonts w:hint="eastAsia"/>
          <w:szCs w:val="22"/>
          <w:lang w:eastAsia="ja-JP"/>
        </w:rPr>
        <w:t>,</w:t>
      </w:r>
      <w:r w:rsidRPr="00181D23">
        <w:rPr>
          <w:szCs w:val="22"/>
          <w:lang w:eastAsia="ko-KR"/>
        </w:rPr>
        <w:t xml:space="preserve"> </w:t>
      </w:r>
      <w:r>
        <w:rPr>
          <w:rFonts w:hint="eastAsia"/>
          <w:szCs w:val="22"/>
          <w:lang w:eastAsia="ja-JP"/>
        </w:rPr>
        <w:t>January</w:t>
      </w:r>
      <w:r w:rsidRPr="00181D23">
        <w:rPr>
          <w:szCs w:val="22"/>
          <w:lang w:eastAsia="ko-KR"/>
        </w:rPr>
        <w:t xml:space="preserve"> 201</w:t>
      </w:r>
      <w:r>
        <w:rPr>
          <w:rFonts w:hint="eastAsia"/>
          <w:szCs w:val="22"/>
          <w:lang w:eastAsia="ja-JP"/>
        </w:rPr>
        <w:t>1</w:t>
      </w:r>
      <w:r w:rsidRPr="00181D23">
        <w:rPr>
          <w:rFonts w:hint="eastAsia"/>
          <w:szCs w:val="22"/>
          <w:lang w:eastAsia="ja-JP"/>
        </w:rPr>
        <w:t>.</w:t>
      </w:r>
    </w:p>
    <w:p w:rsidR="00C13EF7" w:rsidRPr="0052680E" w:rsidRDefault="00C13EF7" w:rsidP="0030663F">
      <w:pPr>
        <w:tabs>
          <w:tab w:val="clear" w:pos="360"/>
          <w:tab w:val="clear" w:pos="720"/>
          <w:tab w:val="left" w:pos="142"/>
          <w:tab w:val="left" w:pos="709"/>
        </w:tabs>
        <w:ind w:left="142"/>
        <w:jc w:val="both"/>
        <w:rPr>
          <w:lang w:eastAsia="ja-JP"/>
        </w:rPr>
      </w:pPr>
    </w:p>
    <w:sectPr w:rsidR="00C13EF7" w:rsidRPr="0052680E" w:rsidSect="00A01439">
      <w:footerReference w:type="default" r:id="rId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B7C" w:rsidRDefault="00545B7C">
      <w:r>
        <w:separator/>
      </w:r>
    </w:p>
  </w:endnote>
  <w:endnote w:type="continuationSeparator" w:id="0">
    <w:p w:rsidR="00545B7C" w:rsidRDefault="00545B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MS PMincho"/>
    <w:panose1 w:val="02020803070505020304"/>
    <w:charset w:val="80"/>
    <w:family w:val="roman"/>
    <w:pitch w:val="variable"/>
    <w:sig w:usb0="00000000" w:usb1="00000000" w:usb2="00000000" w:usb3="00000000" w:csb0="0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C33" w:rsidRDefault="003C6C33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053E1B">
      <w:rPr>
        <w:rStyle w:val="a5"/>
      </w:rPr>
      <w:fldChar w:fldCharType="begin"/>
    </w:r>
    <w:r>
      <w:rPr>
        <w:rStyle w:val="a5"/>
      </w:rPr>
      <w:instrText xml:space="preserve"> PAGE </w:instrText>
    </w:r>
    <w:r w:rsidR="00053E1B">
      <w:rPr>
        <w:rStyle w:val="a5"/>
      </w:rPr>
      <w:fldChar w:fldCharType="separate"/>
    </w:r>
    <w:r w:rsidR="001971C7">
      <w:rPr>
        <w:rStyle w:val="a5"/>
        <w:noProof/>
      </w:rPr>
      <w:t>1</w:t>
    </w:r>
    <w:r w:rsidR="00053E1B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053E1B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053E1B">
      <w:rPr>
        <w:rStyle w:val="a5"/>
      </w:rPr>
      <w:fldChar w:fldCharType="separate"/>
    </w:r>
    <w:r w:rsidR="001971C7">
      <w:rPr>
        <w:rStyle w:val="a5"/>
        <w:noProof/>
      </w:rPr>
      <w:t>2011-07-11</w:t>
    </w:r>
    <w:r w:rsidR="00053E1B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B7C" w:rsidRDefault="00545B7C">
      <w:r>
        <w:separator/>
      </w:r>
    </w:p>
  </w:footnote>
  <w:footnote w:type="continuationSeparator" w:id="0">
    <w:p w:rsidR="00545B7C" w:rsidRDefault="00545B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26292F69"/>
    <w:multiLevelType w:val="hybridMultilevel"/>
    <w:tmpl w:val="3D624080"/>
    <w:lvl w:ilvl="0" w:tplc="8A0467D4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ind w:left="1080" w:hanging="360"/>
      </w:pPr>
    </w:lvl>
    <w:lvl w:ilvl="2" w:tplc="001B0407" w:tentative="1">
      <w:start w:val="1"/>
      <w:numFmt w:val="lowerRoman"/>
      <w:lvlText w:val="%3."/>
      <w:lvlJc w:val="right"/>
      <w:pPr>
        <w:ind w:left="1800" w:hanging="180"/>
      </w:pPr>
    </w:lvl>
    <w:lvl w:ilvl="3" w:tplc="000F0407" w:tentative="1">
      <w:start w:val="1"/>
      <w:numFmt w:val="decimal"/>
      <w:lvlText w:val="%4."/>
      <w:lvlJc w:val="left"/>
      <w:pPr>
        <w:ind w:left="2520" w:hanging="360"/>
      </w:pPr>
    </w:lvl>
    <w:lvl w:ilvl="4" w:tplc="00190407" w:tentative="1">
      <w:start w:val="1"/>
      <w:numFmt w:val="lowerLetter"/>
      <w:lvlText w:val="%5."/>
      <w:lvlJc w:val="left"/>
      <w:pPr>
        <w:ind w:left="3240" w:hanging="360"/>
      </w:pPr>
    </w:lvl>
    <w:lvl w:ilvl="5" w:tplc="001B0407" w:tentative="1">
      <w:start w:val="1"/>
      <w:numFmt w:val="lowerRoman"/>
      <w:lvlText w:val="%6."/>
      <w:lvlJc w:val="right"/>
      <w:pPr>
        <w:ind w:left="3960" w:hanging="180"/>
      </w:pPr>
    </w:lvl>
    <w:lvl w:ilvl="6" w:tplc="000F0407" w:tentative="1">
      <w:start w:val="1"/>
      <w:numFmt w:val="decimal"/>
      <w:lvlText w:val="%7."/>
      <w:lvlJc w:val="left"/>
      <w:pPr>
        <w:ind w:left="4680" w:hanging="360"/>
      </w:pPr>
    </w:lvl>
    <w:lvl w:ilvl="7" w:tplc="00190407" w:tentative="1">
      <w:start w:val="1"/>
      <w:numFmt w:val="lowerLetter"/>
      <w:lvlText w:val="%8."/>
      <w:lvlJc w:val="left"/>
      <w:pPr>
        <w:ind w:left="5400" w:hanging="360"/>
      </w:pPr>
    </w:lvl>
    <w:lvl w:ilvl="8" w:tplc="001B0407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0">
    <w:nsid w:val="71006D4C"/>
    <w:multiLevelType w:val="hybridMultilevel"/>
    <w:tmpl w:val="9B40534C"/>
    <w:lvl w:ilvl="0" w:tplc="9AC2A8E8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3"/>
  </w:num>
  <w:num w:numId="9">
    <w:abstractNumId w:val="1"/>
  </w:num>
  <w:num w:numId="10">
    <w:abstractNumId w:val="2"/>
  </w:num>
  <w:num w:numId="11">
    <w:abstractNumId w:val="10"/>
  </w:num>
  <w:num w:numId="12">
    <w:abstractNumId w:val="4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608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21426"/>
    <w:rsid w:val="000412B1"/>
    <w:rsid w:val="000458BC"/>
    <w:rsid w:val="00045C41"/>
    <w:rsid w:val="00046C03"/>
    <w:rsid w:val="00053E1B"/>
    <w:rsid w:val="0006033E"/>
    <w:rsid w:val="0006375E"/>
    <w:rsid w:val="00066C25"/>
    <w:rsid w:val="0007614F"/>
    <w:rsid w:val="000778DE"/>
    <w:rsid w:val="00092EA8"/>
    <w:rsid w:val="00094E40"/>
    <w:rsid w:val="000B1C6B"/>
    <w:rsid w:val="000B6CF7"/>
    <w:rsid w:val="000C09AC"/>
    <w:rsid w:val="000D5437"/>
    <w:rsid w:val="000E00F3"/>
    <w:rsid w:val="000F158C"/>
    <w:rsid w:val="000F4965"/>
    <w:rsid w:val="0010079A"/>
    <w:rsid w:val="0012405B"/>
    <w:rsid w:val="00124E38"/>
    <w:rsid w:val="0012580B"/>
    <w:rsid w:val="00126919"/>
    <w:rsid w:val="001320BA"/>
    <w:rsid w:val="0013526E"/>
    <w:rsid w:val="00143779"/>
    <w:rsid w:val="00167282"/>
    <w:rsid w:val="00171371"/>
    <w:rsid w:val="00175A24"/>
    <w:rsid w:val="00181D23"/>
    <w:rsid w:val="00186940"/>
    <w:rsid w:val="00187E58"/>
    <w:rsid w:val="001971C7"/>
    <w:rsid w:val="001A297E"/>
    <w:rsid w:val="001A368E"/>
    <w:rsid w:val="001A56C6"/>
    <w:rsid w:val="001A7329"/>
    <w:rsid w:val="001B4E28"/>
    <w:rsid w:val="001B4E53"/>
    <w:rsid w:val="001C3525"/>
    <w:rsid w:val="001D03B1"/>
    <w:rsid w:val="001D1BD2"/>
    <w:rsid w:val="001D38E7"/>
    <w:rsid w:val="001E02BE"/>
    <w:rsid w:val="001E3B37"/>
    <w:rsid w:val="001F2594"/>
    <w:rsid w:val="001F41B6"/>
    <w:rsid w:val="00206460"/>
    <w:rsid w:val="002069B4"/>
    <w:rsid w:val="00215D02"/>
    <w:rsid w:val="00215DFC"/>
    <w:rsid w:val="002212DF"/>
    <w:rsid w:val="002245F6"/>
    <w:rsid w:val="00227BA7"/>
    <w:rsid w:val="00227C91"/>
    <w:rsid w:val="0023069C"/>
    <w:rsid w:val="00265944"/>
    <w:rsid w:val="00266E56"/>
    <w:rsid w:val="00275BCF"/>
    <w:rsid w:val="00280AD5"/>
    <w:rsid w:val="00283B0B"/>
    <w:rsid w:val="00292257"/>
    <w:rsid w:val="0029344A"/>
    <w:rsid w:val="002A54E0"/>
    <w:rsid w:val="002B1595"/>
    <w:rsid w:val="002B191D"/>
    <w:rsid w:val="002C638E"/>
    <w:rsid w:val="002D0AF6"/>
    <w:rsid w:val="002E2688"/>
    <w:rsid w:val="002F164D"/>
    <w:rsid w:val="00306206"/>
    <w:rsid w:val="0030663F"/>
    <w:rsid w:val="00327C56"/>
    <w:rsid w:val="003315A1"/>
    <w:rsid w:val="003329E4"/>
    <w:rsid w:val="003373EC"/>
    <w:rsid w:val="003706CC"/>
    <w:rsid w:val="00380EC9"/>
    <w:rsid w:val="003A21DC"/>
    <w:rsid w:val="003A2D8E"/>
    <w:rsid w:val="003A3B86"/>
    <w:rsid w:val="003B2C76"/>
    <w:rsid w:val="003C20E4"/>
    <w:rsid w:val="003C6C33"/>
    <w:rsid w:val="003D27B2"/>
    <w:rsid w:val="003E6182"/>
    <w:rsid w:val="003E6F90"/>
    <w:rsid w:val="003E7B49"/>
    <w:rsid w:val="003F3287"/>
    <w:rsid w:val="003F5D0F"/>
    <w:rsid w:val="00414101"/>
    <w:rsid w:val="00420400"/>
    <w:rsid w:val="00433DDB"/>
    <w:rsid w:val="00437619"/>
    <w:rsid w:val="00441047"/>
    <w:rsid w:val="004440C9"/>
    <w:rsid w:val="004560A4"/>
    <w:rsid w:val="00464315"/>
    <w:rsid w:val="0048553E"/>
    <w:rsid w:val="004A1001"/>
    <w:rsid w:val="004B210C"/>
    <w:rsid w:val="004C3B6D"/>
    <w:rsid w:val="004D405F"/>
    <w:rsid w:val="004D7CEF"/>
    <w:rsid w:val="004E1F1F"/>
    <w:rsid w:val="004F61E3"/>
    <w:rsid w:val="0050177F"/>
    <w:rsid w:val="00501CD7"/>
    <w:rsid w:val="00502D30"/>
    <w:rsid w:val="0051015C"/>
    <w:rsid w:val="00521B5D"/>
    <w:rsid w:val="0052680E"/>
    <w:rsid w:val="00531AE9"/>
    <w:rsid w:val="00545B7C"/>
    <w:rsid w:val="00567EC7"/>
    <w:rsid w:val="00570013"/>
    <w:rsid w:val="00590C31"/>
    <w:rsid w:val="0059351C"/>
    <w:rsid w:val="005A33A1"/>
    <w:rsid w:val="005C299E"/>
    <w:rsid w:val="005C385F"/>
    <w:rsid w:val="005D4240"/>
    <w:rsid w:val="005D6B97"/>
    <w:rsid w:val="005F4163"/>
    <w:rsid w:val="005F6F1B"/>
    <w:rsid w:val="00612E49"/>
    <w:rsid w:val="00624B33"/>
    <w:rsid w:val="006251B2"/>
    <w:rsid w:val="00630AA2"/>
    <w:rsid w:val="006404FA"/>
    <w:rsid w:val="00646707"/>
    <w:rsid w:val="00646C79"/>
    <w:rsid w:val="00662DBB"/>
    <w:rsid w:val="00664DCF"/>
    <w:rsid w:val="00673790"/>
    <w:rsid w:val="00683A0C"/>
    <w:rsid w:val="00693AA0"/>
    <w:rsid w:val="00694B0F"/>
    <w:rsid w:val="006B1F15"/>
    <w:rsid w:val="006C5D39"/>
    <w:rsid w:val="006D16DF"/>
    <w:rsid w:val="006D5550"/>
    <w:rsid w:val="006E2810"/>
    <w:rsid w:val="006E5417"/>
    <w:rsid w:val="006E6632"/>
    <w:rsid w:val="00712F60"/>
    <w:rsid w:val="00720E3B"/>
    <w:rsid w:val="0072122D"/>
    <w:rsid w:val="00745F6B"/>
    <w:rsid w:val="00746E8C"/>
    <w:rsid w:val="0075585E"/>
    <w:rsid w:val="007768FF"/>
    <w:rsid w:val="007804F0"/>
    <w:rsid w:val="007824D3"/>
    <w:rsid w:val="00796EE3"/>
    <w:rsid w:val="007A2ACA"/>
    <w:rsid w:val="007A7D29"/>
    <w:rsid w:val="007B4AE5"/>
    <w:rsid w:val="007C08C5"/>
    <w:rsid w:val="007C61FD"/>
    <w:rsid w:val="007D7E59"/>
    <w:rsid w:val="007E1BCD"/>
    <w:rsid w:val="007E6531"/>
    <w:rsid w:val="007F1F8B"/>
    <w:rsid w:val="008206C8"/>
    <w:rsid w:val="008315E4"/>
    <w:rsid w:val="00845D84"/>
    <w:rsid w:val="00861343"/>
    <w:rsid w:val="00874A6C"/>
    <w:rsid w:val="00876C65"/>
    <w:rsid w:val="008A08CE"/>
    <w:rsid w:val="008A4B4C"/>
    <w:rsid w:val="008B0B1C"/>
    <w:rsid w:val="008B225F"/>
    <w:rsid w:val="008C138B"/>
    <w:rsid w:val="008C239F"/>
    <w:rsid w:val="008C2781"/>
    <w:rsid w:val="008D12BD"/>
    <w:rsid w:val="008D2AD2"/>
    <w:rsid w:val="008F56C0"/>
    <w:rsid w:val="00907757"/>
    <w:rsid w:val="00907866"/>
    <w:rsid w:val="009212B0"/>
    <w:rsid w:val="009234A5"/>
    <w:rsid w:val="009336F7"/>
    <w:rsid w:val="009374A7"/>
    <w:rsid w:val="009401AB"/>
    <w:rsid w:val="00942A2B"/>
    <w:rsid w:val="00950403"/>
    <w:rsid w:val="009570ED"/>
    <w:rsid w:val="009601DF"/>
    <w:rsid w:val="00963D64"/>
    <w:rsid w:val="0097324A"/>
    <w:rsid w:val="00981A14"/>
    <w:rsid w:val="00991CEE"/>
    <w:rsid w:val="0099518F"/>
    <w:rsid w:val="00997B9D"/>
    <w:rsid w:val="009A523D"/>
    <w:rsid w:val="009C00D8"/>
    <w:rsid w:val="009C1EAF"/>
    <w:rsid w:val="009D2E0E"/>
    <w:rsid w:val="009E40E2"/>
    <w:rsid w:val="009E4F79"/>
    <w:rsid w:val="009F496B"/>
    <w:rsid w:val="00A01439"/>
    <w:rsid w:val="00A02E61"/>
    <w:rsid w:val="00A05CFF"/>
    <w:rsid w:val="00A14136"/>
    <w:rsid w:val="00A31D79"/>
    <w:rsid w:val="00A378D6"/>
    <w:rsid w:val="00A37FA2"/>
    <w:rsid w:val="00A469B3"/>
    <w:rsid w:val="00A56B97"/>
    <w:rsid w:val="00A6093D"/>
    <w:rsid w:val="00A76A6D"/>
    <w:rsid w:val="00A81D30"/>
    <w:rsid w:val="00A83253"/>
    <w:rsid w:val="00A93531"/>
    <w:rsid w:val="00A94240"/>
    <w:rsid w:val="00A97606"/>
    <w:rsid w:val="00AA6E84"/>
    <w:rsid w:val="00AB310A"/>
    <w:rsid w:val="00AE341B"/>
    <w:rsid w:val="00B07CA7"/>
    <w:rsid w:val="00B1279A"/>
    <w:rsid w:val="00B15B91"/>
    <w:rsid w:val="00B4068C"/>
    <w:rsid w:val="00B5222E"/>
    <w:rsid w:val="00B61C96"/>
    <w:rsid w:val="00B67B80"/>
    <w:rsid w:val="00B7107F"/>
    <w:rsid w:val="00B72C6C"/>
    <w:rsid w:val="00B72CE0"/>
    <w:rsid w:val="00B73A2A"/>
    <w:rsid w:val="00B7664C"/>
    <w:rsid w:val="00B85844"/>
    <w:rsid w:val="00B928C2"/>
    <w:rsid w:val="00B94B06"/>
    <w:rsid w:val="00B94C28"/>
    <w:rsid w:val="00BA47CC"/>
    <w:rsid w:val="00BB6EEC"/>
    <w:rsid w:val="00BC10BA"/>
    <w:rsid w:val="00BC5AFD"/>
    <w:rsid w:val="00BD0F81"/>
    <w:rsid w:val="00BF5135"/>
    <w:rsid w:val="00BF72F7"/>
    <w:rsid w:val="00C05C5C"/>
    <w:rsid w:val="00C0609D"/>
    <w:rsid w:val="00C115AB"/>
    <w:rsid w:val="00C13EF7"/>
    <w:rsid w:val="00C24055"/>
    <w:rsid w:val="00C25484"/>
    <w:rsid w:val="00C25544"/>
    <w:rsid w:val="00C30249"/>
    <w:rsid w:val="00C346B1"/>
    <w:rsid w:val="00C55E33"/>
    <w:rsid w:val="00C606C9"/>
    <w:rsid w:val="00C646A0"/>
    <w:rsid w:val="00C8361A"/>
    <w:rsid w:val="00C85141"/>
    <w:rsid w:val="00C90650"/>
    <w:rsid w:val="00C928AD"/>
    <w:rsid w:val="00C97D78"/>
    <w:rsid w:val="00CA229A"/>
    <w:rsid w:val="00CC5A42"/>
    <w:rsid w:val="00CD0EAB"/>
    <w:rsid w:val="00CF34DB"/>
    <w:rsid w:val="00CF416D"/>
    <w:rsid w:val="00CF558F"/>
    <w:rsid w:val="00CF65FD"/>
    <w:rsid w:val="00D073E2"/>
    <w:rsid w:val="00D21F20"/>
    <w:rsid w:val="00D23BB9"/>
    <w:rsid w:val="00D248E7"/>
    <w:rsid w:val="00D446EC"/>
    <w:rsid w:val="00D51BF0"/>
    <w:rsid w:val="00D55942"/>
    <w:rsid w:val="00D77DA0"/>
    <w:rsid w:val="00D77DF1"/>
    <w:rsid w:val="00D807BF"/>
    <w:rsid w:val="00DA5B6A"/>
    <w:rsid w:val="00DA7887"/>
    <w:rsid w:val="00DB2C26"/>
    <w:rsid w:val="00DC2819"/>
    <w:rsid w:val="00DC4DA7"/>
    <w:rsid w:val="00DC4E2E"/>
    <w:rsid w:val="00DE6B43"/>
    <w:rsid w:val="00E0414E"/>
    <w:rsid w:val="00E11923"/>
    <w:rsid w:val="00E25F60"/>
    <w:rsid w:val="00E262D4"/>
    <w:rsid w:val="00E264FB"/>
    <w:rsid w:val="00E33242"/>
    <w:rsid w:val="00E36250"/>
    <w:rsid w:val="00E37A25"/>
    <w:rsid w:val="00E54511"/>
    <w:rsid w:val="00E559D6"/>
    <w:rsid w:val="00E61DAC"/>
    <w:rsid w:val="00E75FE3"/>
    <w:rsid w:val="00E817D9"/>
    <w:rsid w:val="00E9455B"/>
    <w:rsid w:val="00EB7AB1"/>
    <w:rsid w:val="00EC7367"/>
    <w:rsid w:val="00ED492D"/>
    <w:rsid w:val="00EF48CC"/>
    <w:rsid w:val="00EF6CFD"/>
    <w:rsid w:val="00F03F64"/>
    <w:rsid w:val="00F338FC"/>
    <w:rsid w:val="00F43811"/>
    <w:rsid w:val="00F43C8F"/>
    <w:rsid w:val="00F46C81"/>
    <w:rsid w:val="00F63864"/>
    <w:rsid w:val="00F73032"/>
    <w:rsid w:val="00F848FC"/>
    <w:rsid w:val="00F9282A"/>
    <w:rsid w:val="00F96BAD"/>
    <w:rsid w:val="00FA5CFD"/>
    <w:rsid w:val="00FB0E84"/>
    <w:rsid w:val="00FC3AC9"/>
    <w:rsid w:val="00FD01C2"/>
    <w:rsid w:val="00FD058A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01CD7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501CD7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501CD7"/>
  </w:style>
  <w:style w:type="character" w:styleId="a6">
    <w:name w:val="Hyperlink"/>
    <w:basedOn w:val="a0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basedOn w:val="a0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basedOn w:val="a0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basedOn w:val="a0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basedOn w:val="a0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basedOn w:val="a0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basedOn w:val="a0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basedOn w:val="a0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basedOn w:val="a0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basedOn w:val="a0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ind w:left="432" w:hanging="432"/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문서 구조 Char"/>
    <w:basedOn w:val="a0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caption"/>
    <w:basedOn w:val="a"/>
    <w:next w:val="a"/>
    <w:qFormat/>
    <w:rsid w:val="00266E56"/>
    <w:rPr>
      <w:b/>
      <w:bCs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700</Words>
  <Characters>3992</Characters>
  <Application>Microsoft Office Word</Application>
  <DocSecurity>0</DocSecurity>
  <Lines>33</Lines>
  <Paragraphs>9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Joonyoung Park</cp:lastModifiedBy>
  <cp:revision>5</cp:revision>
  <cp:lastPrinted>1601-01-01T00:00:00Z</cp:lastPrinted>
  <dcterms:created xsi:type="dcterms:W3CDTF">2011-07-07T05:17:00Z</dcterms:created>
  <dcterms:modified xsi:type="dcterms:W3CDTF">2011-07-11T06:34:00Z</dcterms:modified>
</cp:coreProperties>
</file>