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E2F83">
        <w:tc>
          <w:tcPr>
            <w:tcW w:w="6408" w:type="dxa"/>
          </w:tcPr>
          <w:p w:rsidR="006C5D39" w:rsidRPr="004E2F83" w:rsidRDefault="00B127A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A10F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A10F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E2F83">
              <w:rPr>
                <w:b/>
                <w:szCs w:val="22"/>
              </w:rPr>
              <w:t xml:space="preserve">Joint </w:t>
            </w:r>
            <w:r w:rsidR="006C5D39" w:rsidRPr="004E2F83">
              <w:rPr>
                <w:b/>
                <w:szCs w:val="22"/>
              </w:rPr>
              <w:t>Collaborative</w:t>
            </w:r>
            <w:r w:rsidR="00E61DAC" w:rsidRPr="004E2F83">
              <w:rPr>
                <w:b/>
                <w:szCs w:val="22"/>
              </w:rPr>
              <w:t xml:space="preserve"> Team </w:t>
            </w:r>
            <w:r w:rsidR="006C5D39" w:rsidRPr="004E2F83">
              <w:rPr>
                <w:b/>
                <w:szCs w:val="22"/>
              </w:rPr>
              <w:t>on Video Coding (JCT-VC)</w:t>
            </w:r>
          </w:p>
          <w:p w:rsidR="00E61DAC" w:rsidRPr="004E2F8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E2F83">
              <w:rPr>
                <w:b/>
                <w:szCs w:val="22"/>
              </w:rPr>
              <w:t xml:space="preserve">of </w:t>
            </w:r>
            <w:r w:rsidR="007F1F8B" w:rsidRPr="004E2F83">
              <w:rPr>
                <w:b/>
                <w:szCs w:val="22"/>
              </w:rPr>
              <w:t>ITU-T SG16 WP3 and ISO/IEC JTC1/SC29/WG11</w:t>
            </w:r>
          </w:p>
          <w:p w:rsidR="00E61DAC" w:rsidRPr="004E2F83" w:rsidRDefault="00630AA2" w:rsidP="00630AA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E2F83">
              <w:rPr>
                <w:szCs w:val="22"/>
              </w:rPr>
              <w:t>4th</w:t>
            </w:r>
            <w:r w:rsidR="00E61DAC" w:rsidRPr="004E2F83">
              <w:rPr>
                <w:szCs w:val="22"/>
              </w:rPr>
              <w:t xml:space="preserve"> Meeting: </w:t>
            </w:r>
            <w:proofErr w:type="spellStart"/>
            <w:r w:rsidRPr="004E2F83">
              <w:rPr>
                <w:szCs w:val="22"/>
              </w:rPr>
              <w:t>Daegu</w:t>
            </w:r>
            <w:proofErr w:type="spellEnd"/>
            <w:r w:rsidR="003F5D0F" w:rsidRPr="004E2F83">
              <w:rPr>
                <w:szCs w:val="22"/>
              </w:rPr>
              <w:t xml:space="preserve">, </w:t>
            </w:r>
            <w:r w:rsidRPr="004E2F83">
              <w:rPr>
                <w:szCs w:val="22"/>
              </w:rPr>
              <w:t>KR</w:t>
            </w:r>
            <w:r w:rsidR="00A6093D" w:rsidRPr="004E2F83">
              <w:rPr>
                <w:szCs w:val="22"/>
              </w:rPr>
              <w:t>,</w:t>
            </w:r>
            <w:r w:rsidR="00664DCF" w:rsidRPr="004E2F83">
              <w:rPr>
                <w:szCs w:val="22"/>
              </w:rPr>
              <w:t xml:space="preserve"> </w:t>
            </w:r>
            <w:r w:rsidRPr="004E2F83">
              <w:rPr>
                <w:szCs w:val="22"/>
              </w:rPr>
              <w:t>20</w:t>
            </w:r>
            <w:r w:rsidR="00171371" w:rsidRPr="004E2F83">
              <w:rPr>
                <w:szCs w:val="22"/>
              </w:rPr>
              <w:t>-</w:t>
            </w:r>
            <w:r w:rsidRPr="004E2F83">
              <w:rPr>
                <w:szCs w:val="22"/>
              </w:rPr>
              <w:t>28</w:t>
            </w:r>
            <w:r w:rsidR="001C3525" w:rsidRPr="004E2F83">
              <w:rPr>
                <w:szCs w:val="22"/>
              </w:rPr>
              <w:t xml:space="preserve"> </w:t>
            </w:r>
            <w:r w:rsidRPr="004E2F83">
              <w:rPr>
                <w:szCs w:val="22"/>
              </w:rPr>
              <w:t>January</w:t>
            </w:r>
            <w:r w:rsidR="00E61DAC" w:rsidRPr="004E2F83">
              <w:rPr>
                <w:szCs w:val="22"/>
              </w:rPr>
              <w:t>, 20</w:t>
            </w:r>
            <w:r w:rsidR="007F1F8B" w:rsidRPr="004E2F83">
              <w:rPr>
                <w:szCs w:val="22"/>
              </w:rPr>
              <w:t>1</w:t>
            </w:r>
            <w:r w:rsidRPr="004E2F83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E2F83" w:rsidRDefault="00E61DAC" w:rsidP="00773F8B">
            <w:pPr>
              <w:tabs>
                <w:tab w:val="left" w:pos="7200"/>
              </w:tabs>
              <w:rPr>
                <w:rFonts w:hint="eastAsia"/>
                <w:u w:val="single"/>
                <w:lang w:eastAsia="zh-CN"/>
              </w:rPr>
            </w:pPr>
            <w:r w:rsidRPr="004E2F83">
              <w:t>Document</w:t>
            </w:r>
            <w:r w:rsidR="006C5D39" w:rsidRPr="004E2F83">
              <w:t>: JC</w:t>
            </w:r>
            <w:r w:rsidRPr="004E2F83">
              <w:t>T</w:t>
            </w:r>
            <w:r w:rsidR="006C5D39" w:rsidRPr="004E2F83">
              <w:t>VC</w:t>
            </w:r>
            <w:r w:rsidRPr="004E2F83">
              <w:t>-</w:t>
            </w:r>
            <w:r w:rsidR="00630AA2" w:rsidRPr="004E2F83">
              <w:t>D</w:t>
            </w:r>
            <w:r w:rsidR="00DE40A9">
              <w:rPr>
                <w:rFonts w:hint="eastAsia"/>
                <w:u w:val="single"/>
                <w:lang w:eastAsia="zh-CN"/>
              </w:rPr>
              <w:t>458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90"/>
        <w:gridCol w:w="378"/>
      </w:tblGrid>
      <w:tr w:rsidR="00E61DAC" w:rsidRPr="004E2F83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E2F83" w:rsidRDefault="00EA0D14" w:rsidP="00427FD5">
            <w:pPr>
              <w:spacing w:before="60" w:after="60"/>
              <w:rPr>
                <w:b/>
                <w:szCs w:val="22"/>
              </w:rPr>
            </w:pPr>
            <w:proofErr w:type="spellStart"/>
            <w:r w:rsidRPr="004E2F83">
              <w:rPr>
                <w:rFonts w:hint="eastAsia"/>
                <w:b/>
                <w:szCs w:val="22"/>
                <w:lang w:eastAsia="ko-KR"/>
              </w:rPr>
              <w:t>BoG</w:t>
            </w:r>
            <w:proofErr w:type="spellEnd"/>
            <w:r w:rsidRPr="004E2F83">
              <w:rPr>
                <w:rFonts w:hint="eastAsia"/>
                <w:b/>
                <w:szCs w:val="22"/>
                <w:lang w:eastAsia="ko-KR"/>
              </w:rPr>
              <w:t xml:space="preserve"> report o</w:t>
            </w:r>
            <w:r w:rsidR="00D56F95" w:rsidRPr="004E2F83">
              <w:rPr>
                <w:b/>
                <w:szCs w:val="22"/>
                <w:lang w:eastAsia="ko-KR"/>
              </w:rPr>
              <w:t>n</w:t>
            </w:r>
            <w:r w:rsidRPr="004E2F83">
              <w:rPr>
                <w:b/>
                <w:szCs w:val="22"/>
                <w:lang w:eastAsia="ko-KR"/>
              </w:rPr>
              <w:t xml:space="preserve"> </w:t>
            </w:r>
            <w:r w:rsidR="00656139">
              <w:rPr>
                <w:b/>
                <w:szCs w:val="22"/>
              </w:rPr>
              <w:t>Screen Content Coding (SCC)</w:t>
            </w:r>
          </w:p>
        </w:tc>
      </w:tr>
      <w:tr w:rsidR="00E61DAC" w:rsidRPr="004E2F83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E2F83" w:rsidRDefault="00E61DAC">
            <w:pPr>
              <w:spacing w:before="60" w:after="60"/>
              <w:rPr>
                <w:szCs w:val="22"/>
              </w:rPr>
            </w:pPr>
            <w:r w:rsidRPr="004E2F83">
              <w:rPr>
                <w:szCs w:val="22"/>
              </w:rPr>
              <w:t xml:space="preserve">Input Document to </w:t>
            </w:r>
            <w:r w:rsidR="00AE341B" w:rsidRPr="004E2F83">
              <w:rPr>
                <w:szCs w:val="22"/>
              </w:rPr>
              <w:t>JCT-VC</w:t>
            </w:r>
          </w:p>
        </w:tc>
      </w:tr>
      <w:tr w:rsidR="00E61DAC" w:rsidRPr="004E2F83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E2F83" w:rsidRDefault="00EA0D14">
            <w:pPr>
              <w:spacing w:before="60" w:after="60"/>
              <w:rPr>
                <w:szCs w:val="22"/>
              </w:rPr>
            </w:pPr>
            <w:r w:rsidRPr="004E2F83">
              <w:rPr>
                <w:szCs w:val="22"/>
              </w:rPr>
              <w:t>Report</w:t>
            </w:r>
          </w:p>
        </w:tc>
      </w:tr>
      <w:tr w:rsidR="00E61DAC" w:rsidRPr="004E2F83" w:rsidTr="00EA0D14">
        <w:tc>
          <w:tcPr>
            <w:tcW w:w="1458" w:type="dxa"/>
          </w:tcPr>
          <w:p w:rsidR="00E61DAC" w:rsidRPr="004E2F83" w:rsidRDefault="00E61DAC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Author(s) or</w:t>
            </w:r>
            <w:r w:rsidRPr="004E2F83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E2F83" w:rsidRDefault="00656139" w:rsidP="00CA10FF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t>Oscar C. Au</w:t>
            </w:r>
            <w:r w:rsidR="00E61DAC"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Dept. of ECE</w:t>
            </w:r>
            <w:r w:rsidR="00CA10FF">
              <w:rPr>
                <w:szCs w:val="22"/>
              </w:rPr>
              <w:t xml:space="preserve">, </w:t>
            </w:r>
            <w:r>
              <w:rPr>
                <w:szCs w:val="22"/>
                <w:lang w:eastAsia="ja-JP"/>
              </w:rPr>
              <w:t xml:space="preserve">Hong Kong </w:t>
            </w:r>
            <w:r w:rsidR="00CA10FF">
              <w:rPr>
                <w:szCs w:val="22"/>
                <w:lang w:eastAsia="ja-JP"/>
              </w:rPr>
              <w:t>University</w:t>
            </w:r>
            <w:r>
              <w:rPr>
                <w:szCs w:val="22"/>
                <w:lang w:eastAsia="ja-JP"/>
              </w:rPr>
              <w:t xml:space="preserve"> of Science </w:t>
            </w:r>
            <w:r w:rsidR="00CA10FF">
              <w:rPr>
                <w:szCs w:val="22"/>
                <w:lang w:eastAsia="ja-JP"/>
              </w:rPr>
              <w:t>and</w:t>
            </w:r>
            <w:r>
              <w:rPr>
                <w:szCs w:val="22"/>
                <w:lang w:eastAsia="ja-JP"/>
              </w:rPr>
              <w:t xml:space="preserve"> </w:t>
            </w:r>
            <w:r w:rsidR="00CA10FF">
              <w:rPr>
                <w:szCs w:val="22"/>
                <w:lang w:eastAsia="ja-JP"/>
              </w:rPr>
              <w:t>Technology</w:t>
            </w:r>
            <w:r w:rsidR="00CA10FF">
              <w:rPr>
                <w:szCs w:val="22"/>
              </w:rPr>
              <w:t xml:space="preserve"> </w:t>
            </w:r>
            <w:r w:rsidR="00CA10FF" w:rsidRPr="004E2F83">
              <w:rPr>
                <w:szCs w:val="22"/>
              </w:rPr>
              <w:br/>
            </w:r>
            <w:r w:rsidR="00CA10FF">
              <w:rPr>
                <w:szCs w:val="22"/>
                <w:lang w:eastAsia="ja-JP"/>
              </w:rPr>
              <w:t>Clearwater Bay, Hong Kong</w:t>
            </w:r>
          </w:p>
        </w:tc>
        <w:tc>
          <w:tcPr>
            <w:tcW w:w="3690" w:type="dxa"/>
          </w:tcPr>
          <w:p w:rsidR="00656139" w:rsidRDefault="00E61DAC" w:rsidP="00656139">
            <w:pPr>
              <w:spacing w:before="60" w:after="60"/>
              <w:rPr>
                <w:szCs w:val="22"/>
                <w:lang w:eastAsia="ja-JP"/>
              </w:rPr>
            </w:pPr>
            <w:r w:rsidRPr="004E2F83">
              <w:rPr>
                <w:szCs w:val="22"/>
              </w:rPr>
              <w:br/>
              <w:t>Tel:</w:t>
            </w:r>
            <w:r w:rsidR="00EA0D14" w:rsidRPr="004E2F83">
              <w:rPr>
                <w:rFonts w:hint="eastAsia"/>
                <w:szCs w:val="22"/>
                <w:lang w:eastAsia="ja-JP"/>
              </w:rPr>
              <w:t xml:space="preserve"> +</w:t>
            </w:r>
            <w:r w:rsidR="00656139">
              <w:rPr>
                <w:szCs w:val="22"/>
                <w:lang w:eastAsia="ja-JP"/>
              </w:rPr>
              <w:t>852-2358-7053</w:t>
            </w:r>
            <w:r w:rsidRPr="004E2F83">
              <w:rPr>
                <w:szCs w:val="22"/>
              </w:rPr>
              <w:br/>
              <w:t>Email:</w:t>
            </w:r>
            <w:r w:rsidR="00EA0D14" w:rsidRPr="004E2F83">
              <w:rPr>
                <w:szCs w:val="22"/>
                <w:lang w:eastAsia="ja-JP"/>
              </w:rPr>
              <w:t xml:space="preserve"> </w:t>
            </w:r>
            <w:hyperlink r:id="rId10" w:history="1">
              <w:r w:rsidR="00656139" w:rsidRPr="00BA10E4">
                <w:rPr>
                  <w:rStyle w:val="a6"/>
                  <w:szCs w:val="22"/>
                  <w:lang w:eastAsia="ja-JP"/>
                </w:rPr>
                <w:t>eeau@ust.hk</w:t>
              </w:r>
            </w:hyperlink>
          </w:p>
          <w:p w:rsidR="00656139" w:rsidRPr="004E2F83" w:rsidRDefault="00656139" w:rsidP="00656139">
            <w:pPr>
              <w:spacing w:before="60" w:after="60"/>
              <w:rPr>
                <w:szCs w:val="22"/>
              </w:rPr>
            </w:pPr>
          </w:p>
        </w:tc>
        <w:tc>
          <w:tcPr>
            <w:tcW w:w="378" w:type="dxa"/>
          </w:tcPr>
          <w:p w:rsidR="00E61DAC" w:rsidRDefault="00E61DAC">
            <w:pPr>
              <w:spacing w:before="60" w:after="60"/>
              <w:rPr>
                <w:szCs w:val="22"/>
              </w:rPr>
            </w:pPr>
          </w:p>
          <w:p w:rsidR="006C6DD6" w:rsidRDefault="006C6DD6">
            <w:pPr>
              <w:spacing w:before="60" w:after="60"/>
              <w:rPr>
                <w:szCs w:val="22"/>
              </w:rPr>
            </w:pPr>
          </w:p>
          <w:p w:rsidR="006C6DD6" w:rsidRPr="004E2F83" w:rsidRDefault="006C6DD6">
            <w:pPr>
              <w:spacing w:before="60" w:after="60"/>
              <w:rPr>
                <w:szCs w:val="22"/>
              </w:rPr>
            </w:pPr>
          </w:p>
        </w:tc>
      </w:tr>
      <w:tr w:rsidR="00656139" w:rsidRPr="004E2F83" w:rsidTr="00EA0D14">
        <w:tc>
          <w:tcPr>
            <w:tcW w:w="1458" w:type="dxa"/>
          </w:tcPr>
          <w:p w:rsidR="00656139" w:rsidRPr="004E2F83" w:rsidRDefault="00656139" w:rsidP="000845B2">
            <w:pPr>
              <w:spacing w:before="60" w:after="60"/>
              <w:rPr>
                <w:szCs w:val="22"/>
              </w:rPr>
            </w:pPr>
          </w:p>
        </w:tc>
        <w:tc>
          <w:tcPr>
            <w:tcW w:w="4050" w:type="dxa"/>
          </w:tcPr>
          <w:p w:rsidR="00293A8D" w:rsidRDefault="00293A8D" w:rsidP="006C6DD6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szCs w:val="22"/>
              </w:rPr>
              <w:t>Jizheng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Xu</w:t>
            </w:r>
            <w:proofErr w:type="spellEnd"/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Microsoft</w:t>
            </w:r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5F, Beijing Sigma Center,</w:t>
            </w:r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 xml:space="preserve">No. 49, </w:t>
            </w:r>
            <w:proofErr w:type="spellStart"/>
            <w:r>
              <w:rPr>
                <w:szCs w:val="22"/>
                <w:lang w:eastAsia="ja-JP"/>
              </w:rPr>
              <w:t>Zhichun</w:t>
            </w:r>
            <w:proofErr w:type="spellEnd"/>
            <w:r>
              <w:rPr>
                <w:szCs w:val="22"/>
                <w:lang w:eastAsia="ja-JP"/>
              </w:rPr>
              <w:t xml:space="preserve"> Road, </w:t>
            </w:r>
            <w:proofErr w:type="spellStart"/>
            <w:r>
              <w:rPr>
                <w:szCs w:val="22"/>
                <w:lang w:eastAsia="ja-JP"/>
              </w:rPr>
              <w:t>Haidian</w:t>
            </w:r>
            <w:proofErr w:type="spellEnd"/>
            <w:r>
              <w:rPr>
                <w:szCs w:val="22"/>
                <w:lang w:eastAsia="ja-JP"/>
              </w:rPr>
              <w:t xml:space="preserve"> District,</w:t>
            </w:r>
            <w:r>
              <w:rPr>
                <w:szCs w:val="22"/>
              </w:rPr>
              <w:t xml:space="preserve"> </w:t>
            </w:r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Beijing 100190 China</w:t>
            </w:r>
          </w:p>
          <w:p w:rsidR="00293A8D" w:rsidRDefault="00293A8D" w:rsidP="006C6DD6">
            <w:pPr>
              <w:spacing w:before="60" w:after="60"/>
              <w:rPr>
                <w:szCs w:val="22"/>
                <w:lang w:eastAsia="ja-JP"/>
              </w:rPr>
            </w:pPr>
          </w:p>
          <w:p w:rsidR="006C6DD6" w:rsidRPr="004E2F83" w:rsidRDefault="00293A8D" w:rsidP="00293A8D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Haoping</w:t>
            </w:r>
            <w:proofErr w:type="spellEnd"/>
            <w:r>
              <w:rPr>
                <w:szCs w:val="22"/>
              </w:rPr>
              <w:t xml:space="preserve"> Yu</w:t>
            </w:r>
            <w:r w:rsidRPr="004E2F83">
              <w:rPr>
                <w:szCs w:val="22"/>
              </w:rPr>
              <w:br/>
            </w:r>
            <w:proofErr w:type="spellStart"/>
            <w:r>
              <w:rPr>
                <w:szCs w:val="22"/>
                <w:lang w:eastAsia="ja-JP"/>
              </w:rPr>
              <w:t>Huawei</w:t>
            </w:r>
            <w:proofErr w:type="spellEnd"/>
            <w:r w:rsidRPr="004E2F83"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 xml:space="preserve">Section B1, </w:t>
            </w:r>
            <w:proofErr w:type="spellStart"/>
            <w:r>
              <w:rPr>
                <w:szCs w:val="22"/>
                <w:lang w:eastAsia="ja-JP"/>
              </w:rPr>
              <w:t>Huawei</w:t>
            </w:r>
            <w:proofErr w:type="spellEnd"/>
            <w:r>
              <w:rPr>
                <w:szCs w:val="22"/>
                <w:lang w:eastAsia="ja-JP"/>
              </w:rPr>
              <w:t xml:space="preserve"> Industrial Base</w:t>
            </w:r>
            <w:r w:rsidRPr="004E2F83">
              <w:rPr>
                <w:szCs w:val="22"/>
              </w:rPr>
              <w:br/>
            </w:r>
            <w:proofErr w:type="spellStart"/>
            <w:r>
              <w:rPr>
                <w:szCs w:val="22"/>
                <w:lang w:eastAsia="ja-JP"/>
              </w:rPr>
              <w:t>Bantian</w:t>
            </w:r>
            <w:proofErr w:type="spellEnd"/>
            <w:r>
              <w:rPr>
                <w:szCs w:val="22"/>
                <w:lang w:eastAsia="ja-JP"/>
              </w:rPr>
              <w:t xml:space="preserve"> </w:t>
            </w:r>
            <w:proofErr w:type="spellStart"/>
            <w:r>
              <w:rPr>
                <w:szCs w:val="22"/>
                <w:lang w:eastAsia="ja-JP"/>
              </w:rPr>
              <w:t>Longgang</w:t>
            </w:r>
            <w:proofErr w:type="spellEnd"/>
            <w:r>
              <w:rPr>
                <w:szCs w:val="22"/>
                <w:lang w:eastAsia="ja-JP"/>
              </w:rPr>
              <w:t>, Shenzhen, China</w:t>
            </w:r>
            <w:r w:rsidRPr="004E2F83">
              <w:rPr>
                <w:szCs w:val="22"/>
              </w:rPr>
              <w:br/>
            </w:r>
          </w:p>
        </w:tc>
        <w:tc>
          <w:tcPr>
            <w:tcW w:w="3690" w:type="dxa"/>
          </w:tcPr>
          <w:p w:rsidR="00293A8D" w:rsidRDefault="00293A8D" w:rsidP="000845B2">
            <w:pPr>
              <w:spacing w:before="60" w:after="60"/>
              <w:rPr>
                <w:szCs w:val="22"/>
              </w:rPr>
            </w:pPr>
            <w:r w:rsidRPr="004E2F83">
              <w:rPr>
                <w:szCs w:val="22"/>
              </w:rPr>
              <w:br/>
            </w:r>
          </w:p>
          <w:p w:rsidR="006C6DD6" w:rsidRDefault="00293A8D" w:rsidP="000845B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 +86-10-5917-3019</w:t>
            </w:r>
            <w:r w:rsidRPr="004E2F83">
              <w:rPr>
                <w:szCs w:val="22"/>
              </w:rPr>
              <w:br/>
            </w:r>
            <w:r>
              <w:rPr>
                <w:szCs w:val="22"/>
              </w:rPr>
              <w:t xml:space="preserve">Email: </w:t>
            </w:r>
            <w:hyperlink r:id="rId11" w:history="1">
              <w:r w:rsidRPr="00BA10E4">
                <w:rPr>
                  <w:rStyle w:val="a6"/>
                  <w:szCs w:val="22"/>
                </w:rPr>
                <w:t>jzxu@microsoft.com</w:t>
              </w:r>
            </w:hyperlink>
          </w:p>
          <w:p w:rsidR="00293A8D" w:rsidRDefault="00293A8D" w:rsidP="000845B2">
            <w:pPr>
              <w:spacing w:before="60" w:after="60"/>
              <w:rPr>
                <w:szCs w:val="22"/>
              </w:rPr>
            </w:pPr>
          </w:p>
          <w:p w:rsidR="00293A8D" w:rsidRDefault="00293A8D" w:rsidP="000845B2">
            <w:pPr>
              <w:spacing w:before="60" w:after="60"/>
              <w:rPr>
                <w:szCs w:val="22"/>
              </w:rPr>
            </w:pPr>
          </w:p>
          <w:p w:rsidR="006C6DD6" w:rsidRDefault="00656139" w:rsidP="000845B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  <w:r w:rsidR="006C6DD6">
              <w:rPr>
                <w:szCs w:val="22"/>
              </w:rPr>
              <w:t xml:space="preserve"> </w:t>
            </w:r>
            <w:r w:rsidR="006C6DD6" w:rsidRPr="006C6DD6">
              <w:rPr>
                <w:szCs w:val="22"/>
              </w:rPr>
              <w:t>+86</w:t>
            </w:r>
            <w:r w:rsidR="00CA10FF">
              <w:rPr>
                <w:szCs w:val="22"/>
              </w:rPr>
              <w:t>-</w:t>
            </w:r>
            <w:r w:rsidR="006C6DD6" w:rsidRPr="006C6DD6">
              <w:rPr>
                <w:szCs w:val="22"/>
              </w:rPr>
              <w:t>755</w:t>
            </w:r>
            <w:r w:rsidR="00CA10FF">
              <w:rPr>
                <w:szCs w:val="22"/>
              </w:rPr>
              <w:t>-</w:t>
            </w:r>
            <w:r w:rsidR="006C6DD6" w:rsidRPr="006C6DD6">
              <w:rPr>
                <w:szCs w:val="22"/>
              </w:rPr>
              <w:t>2878-8991</w:t>
            </w:r>
            <w:r w:rsidRPr="004E2F83">
              <w:rPr>
                <w:szCs w:val="22"/>
              </w:rPr>
              <w:br/>
            </w:r>
            <w:r w:rsidR="006C6DD6">
              <w:rPr>
                <w:szCs w:val="22"/>
              </w:rPr>
              <w:t xml:space="preserve">Email: </w:t>
            </w:r>
            <w:hyperlink r:id="rId12" w:history="1">
              <w:r w:rsidR="006C6DD6" w:rsidRPr="00BA10E4">
                <w:rPr>
                  <w:rStyle w:val="a6"/>
                  <w:szCs w:val="22"/>
                </w:rPr>
                <w:t>haopingyu@huawei.com</w:t>
              </w:r>
            </w:hyperlink>
          </w:p>
          <w:p w:rsidR="00293A8D" w:rsidRDefault="00293A8D" w:rsidP="00293A8D">
            <w:pPr>
              <w:spacing w:before="60" w:after="60"/>
              <w:rPr>
                <w:szCs w:val="22"/>
              </w:rPr>
            </w:pPr>
          </w:p>
          <w:p w:rsidR="00656139" w:rsidRPr="004E2F83" w:rsidRDefault="00656139" w:rsidP="000845B2">
            <w:pPr>
              <w:spacing w:before="60" w:after="60"/>
              <w:rPr>
                <w:szCs w:val="22"/>
              </w:rPr>
            </w:pPr>
          </w:p>
        </w:tc>
        <w:tc>
          <w:tcPr>
            <w:tcW w:w="378" w:type="dxa"/>
          </w:tcPr>
          <w:p w:rsidR="00656139" w:rsidRDefault="00656139">
            <w:pPr>
              <w:spacing w:before="60" w:after="60"/>
              <w:rPr>
                <w:szCs w:val="22"/>
              </w:rPr>
            </w:pPr>
          </w:p>
          <w:p w:rsidR="006C6DD6" w:rsidRPr="004E2F83" w:rsidRDefault="006C6DD6">
            <w:pPr>
              <w:spacing w:before="60" w:after="60"/>
              <w:rPr>
                <w:szCs w:val="22"/>
              </w:rPr>
            </w:pPr>
          </w:p>
        </w:tc>
      </w:tr>
      <w:tr w:rsidR="00656139" w:rsidRPr="004E2F83">
        <w:tc>
          <w:tcPr>
            <w:tcW w:w="1458" w:type="dxa"/>
          </w:tcPr>
          <w:p w:rsidR="00656139" w:rsidRPr="004E2F83" w:rsidRDefault="00656139">
            <w:pPr>
              <w:spacing w:before="60" w:after="60"/>
              <w:rPr>
                <w:i/>
                <w:szCs w:val="22"/>
              </w:rPr>
            </w:pPr>
            <w:r w:rsidRPr="004E2F83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656139" w:rsidRPr="004E2F83" w:rsidRDefault="00656139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BoG</w:t>
            </w:r>
            <w:proofErr w:type="spellEnd"/>
            <w:r>
              <w:rPr>
                <w:szCs w:val="22"/>
              </w:rPr>
              <w:t xml:space="preserve"> on SCC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11681" w:rsidRPr="00211681" w:rsidRDefault="00211681" w:rsidP="00211681">
      <w:r w:rsidRPr="00D4358B">
        <w:rPr>
          <w:lang w:eastAsia="ko-KR"/>
        </w:rPr>
        <w:t>Th</w:t>
      </w:r>
      <w:r w:rsidRPr="00D4358B">
        <w:rPr>
          <w:rFonts w:hint="eastAsia"/>
          <w:lang w:eastAsia="ko-KR"/>
        </w:rPr>
        <w:t>is</w:t>
      </w:r>
      <w:r w:rsidRPr="00D4358B">
        <w:rPr>
          <w:lang w:eastAsia="ko-KR"/>
        </w:rPr>
        <w:t xml:space="preserve"> </w:t>
      </w:r>
      <w:r w:rsidRPr="00D4358B">
        <w:rPr>
          <w:rFonts w:hint="eastAsia"/>
          <w:lang w:eastAsia="ko-KR"/>
        </w:rPr>
        <w:t xml:space="preserve">contribution </w:t>
      </w:r>
      <w:r w:rsidR="00F1144D">
        <w:rPr>
          <w:lang w:eastAsia="ko-KR"/>
        </w:rPr>
        <w:t xml:space="preserve">provides a summary of the Break Out group meeting on </w:t>
      </w:r>
      <w:r w:rsidR="00656139">
        <w:rPr>
          <w:lang w:eastAsia="ko-KR"/>
        </w:rPr>
        <w:t>Screen Content Coding (SCC) held at 2pm-4pm on Jan 25, 2011</w:t>
      </w:r>
      <w:r>
        <w:rPr>
          <w:lang w:eastAsia="ko-KR"/>
        </w:rPr>
        <w:t>.</w:t>
      </w:r>
    </w:p>
    <w:p w:rsidR="00745F6B" w:rsidRPr="00AE341B" w:rsidRDefault="00F1144D" w:rsidP="00E11923">
      <w:pPr>
        <w:pStyle w:val="1"/>
      </w:pPr>
      <w:r>
        <w:t xml:space="preserve">Participating </w:t>
      </w:r>
      <w:r w:rsidR="00211681">
        <w:t>Organizations</w:t>
      </w:r>
    </w:p>
    <w:p w:rsidR="00656139" w:rsidRDefault="00656139" w:rsidP="00211681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ASTRI, Cisco, </w:t>
      </w:r>
      <w:proofErr w:type="spellStart"/>
      <w:r>
        <w:rPr>
          <w:rFonts w:ascii="Times New Roman" w:hAnsi="Times New Roman"/>
        </w:rPr>
        <w:t>Huawei</w:t>
      </w:r>
      <w:proofErr w:type="spellEnd"/>
      <w:r>
        <w:rPr>
          <w:rFonts w:ascii="Times New Roman" w:hAnsi="Times New Roman"/>
        </w:rPr>
        <w:t>, Microsoft, Mitsubishi, Orange Lab, Qualcomm, Samsung, Technicolor, WebEx, Beijing University of Technology</w:t>
      </w:r>
      <w:r w:rsidR="008262E7">
        <w:rPr>
          <w:rFonts w:ascii="Times New Roman" w:hAnsi="Times New Roman"/>
        </w:rPr>
        <w:t xml:space="preserve"> (BJUT)</w:t>
      </w:r>
      <w:r>
        <w:rPr>
          <w:rFonts w:ascii="Times New Roman" w:hAnsi="Times New Roman"/>
        </w:rPr>
        <w:t>, Hong Kong University of Science and Technology</w:t>
      </w:r>
      <w:r w:rsidR="008262E7">
        <w:rPr>
          <w:rFonts w:ascii="Times New Roman" w:hAnsi="Times New Roman"/>
        </w:rPr>
        <w:t xml:space="preserve"> (HKUST)</w:t>
      </w:r>
      <w:r>
        <w:rPr>
          <w:rFonts w:ascii="Times New Roman" w:hAnsi="Times New Roman"/>
        </w:rPr>
        <w:t>, Zhejiang University</w:t>
      </w:r>
      <w:r w:rsidR="008262E7">
        <w:rPr>
          <w:rFonts w:ascii="Times New Roman" w:hAnsi="Times New Roman"/>
        </w:rPr>
        <w:t xml:space="preserve"> (ZJU)</w:t>
      </w:r>
    </w:p>
    <w:p w:rsidR="00656139" w:rsidRDefault="00656139" w:rsidP="00211681">
      <w:pPr>
        <w:pStyle w:val="aa"/>
        <w:rPr>
          <w:rFonts w:ascii="Times New Roman" w:hAnsi="Times New Roman"/>
        </w:rPr>
      </w:pPr>
    </w:p>
    <w:p w:rsidR="001F2594" w:rsidRPr="002B191D" w:rsidRDefault="00211681" w:rsidP="00E11923">
      <w:pPr>
        <w:pStyle w:val="1"/>
      </w:pPr>
      <w:r>
        <w:t xml:space="preserve">General </w:t>
      </w:r>
      <w:r w:rsidR="008262E7">
        <w:t>Background</w:t>
      </w:r>
    </w:p>
    <w:p w:rsidR="00712F60" w:rsidRDefault="008262E7" w:rsidP="00656139">
      <w:pPr>
        <w:pStyle w:val="a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the JCTVC meeting on Jan 25, 2011, it was decided to create a new Class “F” of test material for screen content coding. In general, these contents should non-camera captured video.</w:t>
      </w:r>
    </w:p>
    <w:p w:rsidR="008262E7" w:rsidRPr="008262E7" w:rsidRDefault="008262E7" w:rsidP="008262E7">
      <w:pPr>
        <w:pStyle w:val="a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BJUT submitted 4 test sequences and were accepted into the collection of Class “F” content. But there were questions about copyright and permission of usage.</w:t>
      </w:r>
    </w:p>
    <w:p w:rsidR="00211681" w:rsidRPr="005E52D8" w:rsidRDefault="00211681" w:rsidP="00211681">
      <w:pPr>
        <w:pStyle w:val="1"/>
        <w:rPr>
          <w:rFonts w:cs="Times New Roman"/>
        </w:rPr>
      </w:pPr>
      <w:r>
        <w:rPr>
          <w:rFonts w:cs="Times New Roman"/>
        </w:rPr>
        <w:t>Focus of the Discussions</w:t>
      </w:r>
    </w:p>
    <w:p w:rsidR="008262E7" w:rsidRPr="00211681" w:rsidRDefault="008262E7" w:rsidP="008262E7">
      <w:pPr>
        <w:pStyle w:val="a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Requirements (including copyrights) for Class F test materials (non-camera captured video)</w:t>
      </w:r>
    </w:p>
    <w:p w:rsidR="008262E7" w:rsidRPr="00656139" w:rsidRDefault="008262E7" w:rsidP="008262E7">
      <w:pPr>
        <w:pStyle w:val="a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Mandates and work plan for the SCC AHG including tool evaluation methods, test conditions, etc.</w:t>
      </w:r>
    </w:p>
    <w:p w:rsidR="00211681" w:rsidRPr="005E52D8" w:rsidRDefault="00211681" w:rsidP="00211681">
      <w:pPr>
        <w:pStyle w:val="1"/>
        <w:rPr>
          <w:rFonts w:cs="Times New Roman"/>
        </w:rPr>
      </w:pPr>
      <w:r>
        <w:rPr>
          <w:rFonts w:cs="Times New Roman"/>
        </w:rPr>
        <w:t>Some Comments</w:t>
      </w:r>
    </w:p>
    <w:p w:rsidR="00211681" w:rsidRPr="00211681" w:rsidRDefault="00CA10FF" w:rsidP="00211681">
      <w:pPr>
        <w:pStyle w:val="ab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It</w:t>
      </w:r>
      <w:r w:rsidR="008262E7">
        <w:rPr>
          <w:sz w:val="22"/>
          <w:szCs w:val="22"/>
        </w:rPr>
        <w:t xml:space="preserve"> was generally agreed that Class F material include</w:t>
      </w:r>
    </w:p>
    <w:p w:rsidR="00211681" w:rsidRDefault="008262E7" w:rsidP="00211681">
      <w:pPr>
        <w:pStyle w:val="ab"/>
        <w:numPr>
          <w:ilvl w:val="1"/>
          <w:numId w:val="14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Video with text overlay, running banner, crawling/scrolling text, etc.</w:t>
      </w:r>
    </w:p>
    <w:p w:rsidR="008262E7" w:rsidRDefault="008262E7" w:rsidP="00211681">
      <w:pPr>
        <w:pStyle w:val="ab"/>
        <w:numPr>
          <w:ilvl w:val="1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Video generated by alpha blending</w:t>
      </w:r>
    </w:p>
    <w:p w:rsidR="008262E7" w:rsidRDefault="008262E7" w:rsidP="00211681">
      <w:pPr>
        <w:pStyle w:val="ab"/>
        <w:numPr>
          <w:ilvl w:val="1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Presentation with various transition effects</w:t>
      </w:r>
    </w:p>
    <w:p w:rsidR="008262E7" w:rsidRPr="008262E7" w:rsidRDefault="008262E7" w:rsidP="008262E7">
      <w:pPr>
        <w:pStyle w:val="ab"/>
        <w:numPr>
          <w:ilvl w:val="1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Word editing with scrolling, wi</w:t>
      </w:r>
      <w:r w:rsidRPr="008262E7">
        <w:rPr>
          <w:sz w:val="22"/>
          <w:szCs w:val="22"/>
        </w:rPr>
        <w:t>ndow switching, effects, and with various font size, effect, equation, graphics, etc.</w:t>
      </w:r>
    </w:p>
    <w:p w:rsidR="008262E7" w:rsidRPr="008262E7" w:rsidRDefault="008262E7" w:rsidP="008262E7">
      <w:pPr>
        <w:pStyle w:val="ab"/>
        <w:numPr>
          <w:ilvl w:val="1"/>
          <w:numId w:val="14"/>
        </w:numPr>
        <w:rPr>
          <w:sz w:val="22"/>
          <w:szCs w:val="22"/>
        </w:rPr>
      </w:pPr>
      <w:proofErr w:type="gramStart"/>
      <w:r w:rsidRPr="008262E7">
        <w:rPr>
          <w:sz w:val="22"/>
          <w:szCs w:val="22"/>
        </w:rPr>
        <w:t>document</w:t>
      </w:r>
      <w:proofErr w:type="gramEnd"/>
      <w:r w:rsidRPr="008262E7">
        <w:rPr>
          <w:sz w:val="22"/>
          <w:szCs w:val="22"/>
        </w:rPr>
        <w:t xml:space="preserve"> reading such as </w:t>
      </w:r>
      <w:proofErr w:type="spellStart"/>
      <w:r w:rsidRPr="008262E7">
        <w:rPr>
          <w:sz w:val="22"/>
          <w:szCs w:val="22"/>
        </w:rPr>
        <w:t>pdf</w:t>
      </w:r>
      <w:proofErr w:type="spellEnd"/>
      <w:r w:rsidRPr="008262E7">
        <w:rPr>
          <w:sz w:val="22"/>
          <w:szCs w:val="22"/>
        </w:rPr>
        <w:t xml:space="preserve">, </w:t>
      </w:r>
      <w:proofErr w:type="spellStart"/>
      <w:r w:rsidRPr="008262E7">
        <w:rPr>
          <w:sz w:val="22"/>
          <w:szCs w:val="22"/>
        </w:rPr>
        <w:t>ebook</w:t>
      </w:r>
      <w:proofErr w:type="spellEnd"/>
      <w:r w:rsidRPr="008262E7">
        <w:rPr>
          <w:sz w:val="22"/>
          <w:szCs w:val="22"/>
        </w:rPr>
        <w:t>, etc.</w:t>
      </w:r>
    </w:p>
    <w:p w:rsidR="008262E7" w:rsidRPr="008262E7" w:rsidRDefault="008262E7" w:rsidP="008262E7">
      <w:pPr>
        <w:pStyle w:val="ab"/>
        <w:numPr>
          <w:ilvl w:val="1"/>
          <w:numId w:val="14"/>
        </w:numPr>
        <w:rPr>
          <w:sz w:val="22"/>
          <w:szCs w:val="22"/>
        </w:rPr>
      </w:pPr>
      <w:r w:rsidRPr="008262E7">
        <w:rPr>
          <w:sz w:val="22"/>
          <w:szCs w:val="22"/>
        </w:rPr>
        <w:t>Web page</w:t>
      </w:r>
    </w:p>
    <w:p w:rsidR="008262E7" w:rsidRPr="00211681" w:rsidRDefault="008262E7" w:rsidP="008262E7">
      <w:pPr>
        <w:pStyle w:val="ab"/>
        <w:numPr>
          <w:ilvl w:val="1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G</w:t>
      </w:r>
      <w:r w:rsidRPr="008262E7">
        <w:rPr>
          <w:sz w:val="22"/>
          <w:szCs w:val="22"/>
        </w:rPr>
        <w:t>ame</w:t>
      </w:r>
    </w:p>
    <w:p w:rsidR="00211681" w:rsidRPr="00211681" w:rsidRDefault="008262E7" w:rsidP="00211681">
      <w:pPr>
        <w:pStyle w:val="ab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On the format of submitted content</w:t>
      </w:r>
    </w:p>
    <w:p w:rsidR="00211681" w:rsidRDefault="008262E7" w:rsidP="00211681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Color format should be YUV420, YUV444, or RGB</w:t>
      </w:r>
    </w:p>
    <w:p w:rsidR="008262E7" w:rsidRDefault="008262E7" w:rsidP="00211681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Resolution should be same as Class A, B, C, D, E</w:t>
      </w:r>
    </w:p>
    <w:p w:rsidR="008262E7" w:rsidRDefault="008262E7" w:rsidP="00211681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Duration should be at least 10 seconds at any existing frame rate in Class A, B, C, D, E</w:t>
      </w:r>
    </w:p>
    <w:p w:rsidR="008262E7" w:rsidRDefault="008262E7" w:rsidP="00211681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Bit depth should be 8-bit or 10-bit</w:t>
      </w:r>
    </w:p>
    <w:p w:rsidR="008262E7" w:rsidRDefault="008262E7" w:rsidP="00211681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Progressive scanned</w:t>
      </w:r>
    </w:p>
    <w:p w:rsidR="008262E7" w:rsidRDefault="008262E7" w:rsidP="00211681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Should have negligible coding artifact from prior coding, if any</w:t>
      </w:r>
    </w:p>
    <w:p w:rsidR="008262E7" w:rsidRDefault="006C6DD6" w:rsidP="00864795">
      <w:pPr>
        <w:pStyle w:val="ab"/>
        <w:numPr>
          <w:ilvl w:val="0"/>
          <w:numId w:val="13"/>
        </w:numPr>
        <w:spacing w:before="240" w:beforeAutospacing="0"/>
        <w:rPr>
          <w:sz w:val="22"/>
          <w:szCs w:val="22"/>
        </w:rPr>
      </w:pPr>
      <w:r>
        <w:rPr>
          <w:sz w:val="22"/>
          <w:szCs w:val="22"/>
        </w:rPr>
        <w:t>A</w:t>
      </w:r>
      <w:r w:rsidR="00747FB5">
        <w:rPr>
          <w:sz w:val="22"/>
          <w:szCs w:val="22"/>
        </w:rPr>
        <w:t xml:space="preserve"> Call-for-Content</w:t>
      </w:r>
      <w:r>
        <w:rPr>
          <w:sz w:val="22"/>
          <w:szCs w:val="22"/>
        </w:rPr>
        <w:t xml:space="preserve"> should be drafted and issued</w:t>
      </w:r>
      <w:r w:rsidR="00747FB5">
        <w:rPr>
          <w:sz w:val="22"/>
          <w:szCs w:val="22"/>
        </w:rPr>
        <w:t xml:space="preserve">. All </w:t>
      </w:r>
      <w:r>
        <w:rPr>
          <w:sz w:val="22"/>
          <w:szCs w:val="22"/>
        </w:rPr>
        <w:t xml:space="preserve">content </w:t>
      </w:r>
      <w:r w:rsidR="00747FB5">
        <w:rPr>
          <w:sz w:val="22"/>
          <w:szCs w:val="22"/>
        </w:rPr>
        <w:t>contributors need to include in their submission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Copyright statement of submitted content with information about terms of usage such as permission and date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Description of content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Coding results on proposed sequence using latest HM software and test conditions (i.e. Intra, Low-Delay, Random Access, High Efficiency, Low Complexity)</w:t>
      </w:r>
    </w:p>
    <w:p w:rsidR="00747FB5" w:rsidRDefault="00747FB5" w:rsidP="00864795">
      <w:pPr>
        <w:pStyle w:val="ab"/>
        <w:numPr>
          <w:ilvl w:val="0"/>
          <w:numId w:val="13"/>
        </w:numPr>
        <w:spacing w:before="240" w:beforeAutospacing="0"/>
        <w:rPr>
          <w:sz w:val="22"/>
          <w:szCs w:val="22"/>
        </w:rPr>
      </w:pPr>
      <w:r>
        <w:rPr>
          <w:sz w:val="22"/>
          <w:szCs w:val="22"/>
        </w:rPr>
        <w:t>Submission procedure and work plan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Contributors to submit and upload content by Mar 8 (1 week before Mar 2011 JCTVC meeting) to a password protected ftp site. (</w:t>
      </w:r>
      <w:r w:rsidRPr="00747FB5">
        <w:rPr>
          <w:sz w:val="22"/>
          <w:szCs w:val="22"/>
        </w:rPr>
        <w:t>ftp://sc@ftp.tnt.uni-hannover.de</w:t>
      </w:r>
      <w:r>
        <w:rPr>
          <w:sz w:val="22"/>
          <w:szCs w:val="22"/>
        </w:rPr>
        <w:t>)</w:t>
      </w:r>
    </w:p>
    <w:p w:rsidR="00A74C99" w:rsidRDefault="00A74C99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Upload password should be carefully controlled. Download password can be the MPEG password. 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Content will be available for AHG members to download, preview and comment on Mar 9, 2011.</w:t>
      </w:r>
      <w:r w:rsidR="00A74C99">
        <w:rPr>
          <w:sz w:val="22"/>
          <w:szCs w:val="22"/>
        </w:rPr>
        <w:t xml:space="preserve"> All comments are to be sent to AHG Chairs.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AHG Chair</w:t>
      </w:r>
      <w:r w:rsidR="00A74C99">
        <w:rPr>
          <w:sz w:val="22"/>
          <w:szCs w:val="22"/>
        </w:rPr>
        <w:t>s are</w:t>
      </w:r>
      <w:r>
        <w:rPr>
          <w:sz w:val="22"/>
          <w:szCs w:val="22"/>
        </w:rPr>
        <w:t xml:space="preserve"> to collect and summarize comments in report</w:t>
      </w:r>
    </w:p>
    <w:p w:rsidR="00747FB5" w:rsidRDefault="00747FB5" w:rsidP="00747FB5">
      <w:pPr>
        <w:pStyle w:val="ab"/>
        <w:numPr>
          <w:ilvl w:val="1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In Mar 2011 JCTVC meeting, a </w:t>
      </w:r>
      <w:proofErr w:type="spellStart"/>
      <w:r>
        <w:rPr>
          <w:sz w:val="22"/>
          <w:szCs w:val="22"/>
        </w:rPr>
        <w:t>BoG</w:t>
      </w:r>
      <w:proofErr w:type="spellEnd"/>
      <w:r>
        <w:rPr>
          <w:sz w:val="22"/>
          <w:szCs w:val="22"/>
        </w:rPr>
        <w:t xml:space="preserve"> meeting should be set up to perform subjective viewing, to review coding results of content, and choose Class F test content and test conditions</w:t>
      </w:r>
    </w:p>
    <w:p w:rsidR="00A74C99" w:rsidRDefault="00A74C99" w:rsidP="00864795">
      <w:pPr>
        <w:pStyle w:val="ab"/>
        <w:numPr>
          <w:ilvl w:val="0"/>
          <w:numId w:val="13"/>
        </w:numPr>
        <w:spacing w:before="240" w:beforeAutospacing="0"/>
        <w:rPr>
          <w:sz w:val="22"/>
          <w:szCs w:val="22"/>
        </w:rPr>
      </w:pPr>
      <w:r>
        <w:rPr>
          <w:sz w:val="22"/>
          <w:szCs w:val="22"/>
        </w:rPr>
        <w:t xml:space="preserve">SCC coding tools </w:t>
      </w:r>
      <w:r w:rsidR="006C6DD6">
        <w:rPr>
          <w:sz w:val="22"/>
          <w:szCs w:val="22"/>
        </w:rPr>
        <w:t>should be studied. SCC coding tools can be submitted to JCTVC in Mar 2011.</w:t>
      </w:r>
      <w:r>
        <w:rPr>
          <w:sz w:val="22"/>
          <w:szCs w:val="22"/>
        </w:rPr>
        <w:t xml:space="preserve"> The goal should be to study/develop low-complexity tools to HM that give good performance in Class F with no harm in Class A, B, C, D, and E.</w:t>
      </w:r>
      <w:r w:rsidR="006C6DD6">
        <w:rPr>
          <w:sz w:val="22"/>
          <w:szCs w:val="22"/>
        </w:rPr>
        <w:t xml:space="preserve"> For coding tool proposals, they should be tested using the latest HM and </w:t>
      </w:r>
      <w:proofErr w:type="spellStart"/>
      <w:r w:rsidR="006C6DD6">
        <w:rPr>
          <w:sz w:val="22"/>
          <w:szCs w:val="22"/>
        </w:rPr>
        <w:t>lastest</w:t>
      </w:r>
      <w:proofErr w:type="spellEnd"/>
      <w:r w:rsidR="006C6DD6">
        <w:rPr>
          <w:sz w:val="22"/>
          <w:szCs w:val="22"/>
        </w:rPr>
        <w:t xml:space="preserve"> test condition (HE, </w:t>
      </w:r>
      <w:proofErr w:type="spellStart"/>
      <w:r w:rsidR="006C6DD6">
        <w:rPr>
          <w:sz w:val="22"/>
          <w:szCs w:val="22"/>
        </w:rPr>
        <w:t>LoCo</w:t>
      </w:r>
      <w:proofErr w:type="spellEnd"/>
      <w:r w:rsidR="006C6DD6">
        <w:rPr>
          <w:sz w:val="22"/>
          <w:szCs w:val="22"/>
        </w:rPr>
        <w:t>, AI, LD, RA on Class A, B, C, D, E), and they should be tested on Class F contents.</w:t>
      </w:r>
    </w:p>
    <w:p w:rsidR="00211681" w:rsidRPr="00211681" w:rsidRDefault="00211681" w:rsidP="00211681">
      <w:pPr>
        <w:pStyle w:val="aa"/>
        <w:rPr>
          <w:rFonts w:ascii="Times New Roman" w:hAnsi="Times New Roman"/>
        </w:rPr>
      </w:pPr>
    </w:p>
    <w:p w:rsidR="00211681" w:rsidRPr="00211681" w:rsidRDefault="00211681" w:rsidP="00211681">
      <w:pPr>
        <w:pStyle w:val="aa"/>
      </w:pPr>
    </w:p>
    <w:p w:rsidR="00211681" w:rsidRPr="00211681" w:rsidRDefault="00211681" w:rsidP="00211681">
      <w:pPr>
        <w:pStyle w:val="aa"/>
      </w:pPr>
    </w:p>
    <w:p w:rsidR="00211681" w:rsidRPr="00211681" w:rsidRDefault="00211681" w:rsidP="00211681">
      <w:pPr>
        <w:pStyle w:val="aa"/>
      </w:pPr>
    </w:p>
    <w:p w:rsidR="00211681" w:rsidRPr="00211681" w:rsidRDefault="00211681" w:rsidP="00211681">
      <w:pPr>
        <w:pStyle w:val="aa"/>
      </w:pPr>
    </w:p>
    <w:p w:rsidR="007F1F8B" w:rsidRPr="00211681" w:rsidRDefault="007F1F8B" w:rsidP="009234A5">
      <w:pPr>
        <w:jc w:val="both"/>
        <w:rPr>
          <w:szCs w:val="22"/>
        </w:rPr>
      </w:pPr>
    </w:p>
    <w:sectPr w:rsidR="007F1F8B" w:rsidRPr="00211681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C54" w:rsidRDefault="00482C54">
      <w:r>
        <w:separator/>
      </w:r>
    </w:p>
  </w:endnote>
  <w:endnote w:type="continuationSeparator" w:id="0">
    <w:p w:rsidR="00482C54" w:rsidRDefault="00482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127A1">
      <w:rPr>
        <w:rStyle w:val="a5"/>
      </w:rPr>
      <w:fldChar w:fldCharType="begin"/>
    </w:r>
    <w:r>
      <w:rPr>
        <w:rStyle w:val="a5"/>
      </w:rPr>
      <w:instrText xml:space="preserve"> PAGE </w:instrText>
    </w:r>
    <w:r w:rsidR="00B127A1">
      <w:rPr>
        <w:rStyle w:val="a5"/>
      </w:rPr>
      <w:fldChar w:fldCharType="separate"/>
    </w:r>
    <w:r w:rsidR="00DE40A9">
      <w:rPr>
        <w:rStyle w:val="a5"/>
        <w:noProof/>
      </w:rPr>
      <w:t>1</w:t>
    </w:r>
    <w:r w:rsidR="00B127A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127A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127A1">
      <w:rPr>
        <w:rStyle w:val="a5"/>
      </w:rPr>
      <w:fldChar w:fldCharType="separate"/>
    </w:r>
    <w:r w:rsidR="00DE40A9">
      <w:rPr>
        <w:rStyle w:val="a5"/>
        <w:noProof/>
      </w:rPr>
      <w:t>2011-01-27</w:t>
    </w:r>
    <w:r w:rsidR="00B127A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C54" w:rsidRDefault="00482C54">
      <w:r>
        <w:separator/>
      </w:r>
    </w:p>
  </w:footnote>
  <w:footnote w:type="continuationSeparator" w:id="0">
    <w:p w:rsidR="00482C54" w:rsidRDefault="00482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B004D"/>
    <w:multiLevelType w:val="hybridMultilevel"/>
    <w:tmpl w:val="58820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46B20"/>
    <w:multiLevelType w:val="hybridMultilevel"/>
    <w:tmpl w:val="E92CF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13C67"/>
    <w:multiLevelType w:val="hybridMultilevel"/>
    <w:tmpl w:val="DC368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267858"/>
    <w:multiLevelType w:val="hybridMultilevel"/>
    <w:tmpl w:val="537E9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13CA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1681"/>
    <w:rsid w:val="00215DFC"/>
    <w:rsid w:val="002212DF"/>
    <w:rsid w:val="00227BA7"/>
    <w:rsid w:val="00275BCF"/>
    <w:rsid w:val="00292257"/>
    <w:rsid w:val="00293A8D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706CC"/>
    <w:rsid w:val="003A2D8E"/>
    <w:rsid w:val="003C20E4"/>
    <w:rsid w:val="003E6F90"/>
    <w:rsid w:val="003F5D0F"/>
    <w:rsid w:val="00414101"/>
    <w:rsid w:val="00427FD5"/>
    <w:rsid w:val="00433DDB"/>
    <w:rsid w:val="00437619"/>
    <w:rsid w:val="00482C54"/>
    <w:rsid w:val="004B210C"/>
    <w:rsid w:val="004D405F"/>
    <w:rsid w:val="004E2F83"/>
    <w:rsid w:val="004F61E3"/>
    <w:rsid w:val="0051015C"/>
    <w:rsid w:val="00512B53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56139"/>
    <w:rsid w:val="00664DCF"/>
    <w:rsid w:val="006C5D39"/>
    <w:rsid w:val="006C6DD6"/>
    <w:rsid w:val="006E2810"/>
    <w:rsid w:val="006E5417"/>
    <w:rsid w:val="00703F0F"/>
    <w:rsid w:val="00712F60"/>
    <w:rsid w:val="00714772"/>
    <w:rsid w:val="00720E3B"/>
    <w:rsid w:val="00745F6B"/>
    <w:rsid w:val="00747FB5"/>
    <w:rsid w:val="0075585E"/>
    <w:rsid w:val="00773F8B"/>
    <w:rsid w:val="007768FF"/>
    <w:rsid w:val="00780CEC"/>
    <w:rsid w:val="007824D3"/>
    <w:rsid w:val="00796EE3"/>
    <w:rsid w:val="007A7D29"/>
    <w:rsid w:val="007F1F8B"/>
    <w:rsid w:val="00805326"/>
    <w:rsid w:val="008206C8"/>
    <w:rsid w:val="008262E7"/>
    <w:rsid w:val="00864795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9518F"/>
    <w:rsid w:val="009A2634"/>
    <w:rsid w:val="009A523D"/>
    <w:rsid w:val="009F496B"/>
    <w:rsid w:val="00A01439"/>
    <w:rsid w:val="00A02E61"/>
    <w:rsid w:val="00A05CFF"/>
    <w:rsid w:val="00A56B97"/>
    <w:rsid w:val="00A6093D"/>
    <w:rsid w:val="00A74C99"/>
    <w:rsid w:val="00A76A6D"/>
    <w:rsid w:val="00A83253"/>
    <w:rsid w:val="00AA6E84"/>
    <w:rsid w:val="00AE341B"/>
    <w:rsid w:val="00B07CA7"/>
    <w:rsid w:val="00B1279A"/>
    <w:rsid w:val="00B127A1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A10FF"/>
    <w:rsid w:val="00CC5A42"/>
    <w:rsid w:val="00CD0EAB"/>
    <w:rsid w:val="00CF34DB"/>
    <w:rsid w:val="00CF558F"/>
    <w:rsid w:val="00D073E2"/>
    <w:rsid w:val="00D446EC"/>
    <w:rsid w:val="00D51BF0"/>
    <w:rsid w:val="00D55942"/>
    <w:rsid w:val="00D56F95"/>
    <w:rsid w:val="00D807BF"/>
    <w:rsid w:val="00DA7887"/>
    <w:rsid w:val="00DB2C26"/>
    <w:rsid w:val="00DE40A9"/>
    <w:rsid w:val="00DE6B43"/>
    <w:rsid w:val="00E11923"/>
    <w:rsid w:val="00E262D4"/>
    <w:rsid w:val="00E36250"/>
    <w:rsid w:val="00E54511"/>
    <w:rsid w:val="00E61DAC"/>
    <w:rsid w:val="00E75FE3"/>
    <w:rsid w:val="00EA0D14"/>
    <w:rsid w:val="00EB7AB1"/>
    <w:rsid w:val="00EF48CC"/>
    <w:rsid w:val="00F1144D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127A1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127A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127A1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211681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21168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aopingyu@huawei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zxu@microsoft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eau@ust.h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0B3C-7379-4439-AF93-84F72815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Oscar C. Au</dc:creator>
  <cp:keywords>JCT-VC, MPEG, VCEG</cp:keywords>
  <cp:lastModifiedBy>ZouFeng</cp:lastModifiedBy>
  <cp:revision>8</cp:revision>
  <cp:lastPrinted>1601-01-01T00:00:00Z</cp:lastPrinted>
  <dcterms:created xsi:type="dcterms:W3CDTF">2011-01-27T08:56:00Z</dcterms:created>
  <dcterms:modified xsi:type="dcterms:W3CDTF">2011-01-27T09:03:00Z</dcterms:modified>
</cp:coreProperties>
</file>