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blPrEx>
          <w:tblCellMar>
            <w:top w:w="0" w:type="dxa"/>
            <w:bottom w:w="0" w:type="dxa"/>
          </w:tblCellMar>
        </w:tblPrEx>
        <w:tc>
          <w:tcPr>
            <w:tcW w:w="6408" w:type="dxa"/>
          </w:tcPr>
          <w:p w:rsidR="006C5D39" w:rsidRPr="00AE341B" w:rsidRDefault="007F1F8B" w:rsidP="00C97D78">
            <w:pPr>
              <w:tabs>
                <w:tab w:val="left" w:pos="7200"/>
              </w:tabs>
              <w:spacing w:before="0"/>
              <w:rPr>
                <w:b/>
                <w:szCs w:val="22"/>
              </w:rPr>
            </w:pPr>
            <w:r w:rsidRPr="00AE341B">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023FA">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E023FA">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1611E" w:rsidP="0031611E">
            <w:pPr>
              <w:tabs>
                <w:tab w:val="left" w:pos="7200"/>
              </w:tabs>
              <w:spacing w:before="0"/>
              <w:rPr>
                <w:b/>
                <w:szCs w:val="22"/>
              </w:rPr>
            </w:pPr>
            <w:r>
              <w:rPr>
                <w:szCs w:val="22"/>
              </w:rPr>
              <w:t>4th</w:t>
            </w:r>
            <w:r w:rsidR="00E61DAC" w:rsidRPr="00AE341B">
              <w:rPr>
                <w:szCs w:val="22"/>
              </w:rPr>
              <w:t xml:space="preserve"> Meeting: </w:t>
            </w:r>
            <w:r>
              <w:rPr>
                <w:szCs w:val="22"/>
              </w:rPr>
              <w:t>Daegu</w:t>
            </w:r>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3315A1" w:rsidRDefault="00E61DAC" w:rsidP="00DB2C26">
            <w:pPr>
              <w:tabs>
                <w:tab w:val="left" w:pos="7200"/>
              </w:tabs>
              <w:rPr>
                <w:u w:val="single"/>
              </w:rPr>
            </w:pPr>
            <w:r w:rsidRPr="00AE341B">
              <w:t>Document</w:t>
            </w:r>
            <w:r w:rsidR="006C5D39" w:rsidRPr="00AE341B">
              <w:t>: JC</w:t>
            </w:r>
            <w:r w:rsidRPr="00AE341B">
              <w:t>T</w:t>
            </w:r>
            <w:r w:rsidR="006C5D39" w:rsidRPr="00AE341B">
              <w:t>VC</w:t>
            </w:r>
            <w:r w:rsidRPr="00AE341B">
              <w:t>-</w:t>
            </w:r>
            <w:r w:rsidR="00CE4536">
              <w:t>D374</w:t>
            </w:r>
          </w:p>
          <w:p w:rsidR="008A4B4C" w:rsidRPr="00AE341B" w:rsidRDefault="008A4B4C" w:rsidP="001C1486">
            <w:pPr>
              <w:tabs>
                <w:tab w:val="left" w:pos="7200"/>
              </w:tabs>
            </w:pPr>
            <w:r>
              <w:t>WG11 Number</w:t>
            </w:r>
            <w:r w:rsidRPr="00AE341B">
              <w:t xml:space="preserve">: </w:t>
            </w:r>
            <w:r w:rsidR="00CE4536">
              <w:t>m19150</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blPrEx>
          <w:tblCellMar>
            <w:top w:w="0" w:type="dxa"/>
            <w:bottom w:w="0" w:type="dxa"/>
          </w:tblCellMar>
        </w:tblPrEx>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0B7255" w:rsidRDefault="00414392" w:rsidP="00347021">
            <w:pPr>
              <w:spacing w:before="60" w:after="60"/>
              <w:rPr>
                <w:b/>
                <w:szCs w:val="22"/>
              </w:rPr>
            </w:pPr>
            <w:r>
              <w:rPr>
                <w:b/>
                <w:szCs w:val="22"/>
              </w:rPr>
              <w:t xml:space="preserve">CE5: </w:t>
            </w:r>
            <w:r w:rsidR="00347021">
              <w:rPr>
                <w:b/>
                <w:szCs w:val="22"/>
              </w:rPr>
              <w:t>I</w:t>
            </w:r>
            <w:r w:rsidR="004E4AF2">
              <w:rPr>
                <w:b/>
                <w:szCs w:val="22"/>
              </w:rPr>
              <w:t xml:space="preserve">mproved </w:t>
            </w:r>
            <w:r w:rsidR="00291C0F">
              <w:rPr>
                <w:b/>
                <w:szCs w:val="22"/>
              </w:rPr>
              <w:t>co</w:t>
            </w:r>
            <w:r w:rsidR="004E4AF2">
              <w:rPr>
                <w:b/>
                <w:szCs w:val="22"/>
              </w:rPr>
              <w:t>efficient</w:t>
            </w:r>
            <w:r w:rsidR="00BD62C4">
              <w:rPr>
                <w:b/>
                <w:szCs w:val="22"/>
              </w:rPr>
              <w:t xml:space="preserve"> coding with LCEC</w:t>
            </w:r>
          </w:p>
        </w:tc>
      </w:tr>
      <w:tr w:rsidR="00E61DAC" w:rsidRPr="00AE341B">
        <w:tblPrEx>
          <w:tblCellMar>
            <w:top w:w="0" w:type="dxa"/>
            <w:bottom w:w="0" w:type="dxa"/>
          </w:tblCellMar>
        </w:tblPrEx>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284CFF">
            <w:pPr>
              <w:spacing w:before="60" w:after="60"/>
              <w:rPr>
                <w:szCs w:val="22"/>
              </w:rPr>
            </w:pPr>
            <w:r w:rsidRPr="00AE341B">
              <w:rPr>
                <w:szCs w:val="22"/>
              </w:rPr>
              <w:t xml:space="preserve">Input Document to </w:t>
            </w:r>
            <w:r w:rsidR="00AE341B">
              <w:rPr>
                <w:szCs w:val="22"/>
              </w:rPr>
              <w:t>JCT-VC</w:t>
            </w:r>
            <w:r w:rsidRPr="00AE341B">
              <w:rPr>
                <w:szCs w:val="22"/>
              </w:rPr>
              <w:t xml:space="preserve"> </w:t>
            </w:r>
          </w:p>
        </w:tc>
      </w:tr>
      <w:tr w:rsidR="00E61DAC" w:rsidRPr="00AE341B">
        <w:tblPrEx>
          <w:tblCellMar>
            <w:top w:w="0" w:type="dxa"/>
            <w:bottom w:w="0" w:type="dxa"/>
          </w:tblCellMar>
        </w:tblPrEx>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4E4AF2">
            <w:pPr>
              <w:spacing w:before="60" w:after="60"/>
              <w:rPr>
                <w:szCs w:val="22"/>
              </w:rPr>
            </w:pPr>
            <w:r>
              <w:rPr>
                <w:szCs w:val="22"/>
              </w:rPr>
              <w:t>CE report</w:t>
            </w:r>
          </w:p>
        </w:tc>
      </w:tr>
      <w:tr w:rsidR="00E61DAC" w:rsidRPr="00AE341B">
        <w:tblPrEx>
          <w:tblCellMar>
            <w:top w:w="0" w:type="dxa"/>
            <w:bottom w:w="0" w:type="dxa"/>
          </w:tblCellMar>
        </w:tblPrEx>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4E4AF2" w:rsidRDefault="004E4AF2" w:rsidP="004E4AF2">
            <w:pPr>
              <w:spacing w:before="0"/>
              <w:contextualSpacing/>
              <w:rPr>
                <w:szCs w:val="22"/>
              </w:rPr>
            </w:pPr>
            <w:r>
              <w:rPr>
                <w:szCs w:val="22"/>
              </w:rPr>
              <w:t xml:space="preserve">Marta Karczewicz, Xianglin Wang, </w:t>
            </w:r>
          </w:p>
          <w:p w:rsidR="004E4AF2" w:rsidRDefault="004E4AF2" w:rsidP="004E4AF2">
            <w:pPr>
              <w:spacing w:before="0"/>
              <w:contextualSpacing/>
              <w:rPr>
                <w:szCs w:val="22"/>
              </w:rPr>
            </w:pPr>
            <w:r>
              <w:rPr>
                <w:szCs w:val="22"/>
              </w:rPr>
              <w:t>Wei-Jung Chen</w:t>
            </w:r>
          </w:p>
          <w:p w:rsidR="00E61DAC" w:rsidRPr="00AE341B" w:rsidRDefault="00E61DAC" w:rsidP="00746CF3">
            <w:pPr>
              <w:spacing w:before="0"/>
              <w:contextualSpacing/>
              <w:rPr>
                <w:szCs w:val="22"/>
              </w:rPr>
            </w:pP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BD62C4" w:rsidRDefault="00BD62C4" w:rsidP="00BD62C4">
            <w:pPr>
              <w:spacing w:before="60" w:after="60"/>
              <w:rPr>
                <w:szCs w:val="22"/>
              </w:rPr>
            </w:pPr>
            <w:r>
              <w:rPr>
                <w:szCs w:val="22"/>
              </w:rPr>
              <w:t>+1-858-658-5673</w:t>
            </w:r>
            <w:r w:rsidRPr="00AE341B">
              <w:rPr>
                <w:szCs w:val="22"/>
              </w:rPr>
              <w:t xml:space="preserve"> </w:t>
            </w:r>
            <w:r w:rsidR="00E61DAC" w:rsidRPr="00AE341B">
              <w:rPr>
                <w:szCs w:val="22"/>
              </w:rPr>
              <w:br/>
            </w:r>
            <w:hyperlink r:id="rId9" w:history="1">
              <w:r w:rsidRPr="001822F6">
                <w:rPr>
                  <w:rStyle w:val="Hyperlink"/>
                  <w:szCs w:val="22"/>
                </w:rPr>
                <w:t>martak@qualcomm.com</w:t>
              </w:r>
            </w:hyperlink>
          </w:p>
          <w:p w:rsidR="00E61DAC" w:rsidRPr="00AE341B" w:rsidRDefault="00E61DAC" w:rsidP="00BD62C4">
            <w:pPr>
              <w:spacing w:before="60" w:after="60"/>
              <w:rPr>
                <w:szCs w:val="22"/>
              </w:rPr>
            </w:pPr>
          </w:p>
        </w:tc>
      </w:tr>
      <w:tr w:rsidR="00E61DAC" w:rsidRPr="00AE341B">
        <w:tblPrEx>
          <w:tblCellMar>
            <w:top w:w="0" w:type="dxa"/>
            <w:bottom w:w="0" w:type="dxa"/>
          </w:tblCellMar>
        </w:tblPrEx>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4E4AF2">
            <w:pPr>
              <w:spacing w:before="60" w:after="60"/>
              <w:rPr>
                <w:szCs w:val="22"/>
              </w:rPr>
            </w:pPr>
            <w:r>
              <w:rPr>
                <w:szCs w:val="22"/>
              </w:rPr>
              <w:t>Qualcomm</w:t>
            </w:r>
            <w:r w:rsidR="00BD62C4">
              <w:rPr>
                <w:szCs w:val="22"/>
              </w:rPr>
              <w:t xml:space="preserve"> Inc. </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4E1F17" w:rsidRDefault="007A6E18" w:rsidP="003C50D1">
      <w:pPr>
        <w:jc w:val="both"/>
      </w:pPr>
      <w:r>
        <w:t xml:space="preserve">In this report, coding results of </w:t>
      </w:r>
      <w:r w:rsidR="006E4017">
        <w:t xml:space="preserve">improvements on coefficient coding are </w:t>
      </w:r>
      <w:r>
        <w:t>reported.</w:t>
      </w:r>
      <w:r w:rsidR="004E1F17">
        <w:t xml:space="preserve"> Results are available for both the cases of applying the proposed coefficient coding alone, as well as applying it together with adaptive scan. In addition, the same idea is extended to the case of 16x16 </w:t>
      </w:r>
      <w:r w:rsidR="00B9748D">
        <w:t>coefficient</w:t>
      </w:r>
      <w:r w:rsidR="004E1F17">
        <w:t xml:space="preserve"> coding with results reported. </w:t>
      </w:r>
    </w:p>
    <w:p w:rsidR="00745F6B" w:rsidRPr="00AE341B" w:rsidRDefault="00746CF3" w:rsidP="002B191D">
      <w:pPr>
        <w:pStyle w:val="StyleHeading1Justified"/>
      </w:pPr>
      <w:r>
        <w:t>Introduction</w:t>
      </w:r>
    </w:p>
    <w:p w:rsidR="00207E52" w:rsidRDefault="00EB2032" w:rsidP="00746CF3">
      <w:pPr>
        <w:spacing w:before="0"/>
        <w:contextualSpacing/>
        <w:jc w:val="both"/>
        <w:rPr>
          <w:szCs w:val="22"/>
        </w:rPr>
      </w:pPr>
      <w:r>
        <w:rPr>
          <w:szCs w:val="22"/>
        </w:rPr>
        <w:t>According to the current TM</w:t>
      </w:r>
      <w:r w:rsidR="00207E52">
        <w:rPr>
          <w:szCs w:val="22"/>
        </w:rPr>
        <w:t xml:space="preserve">, transform coefficient coding is done in run mode followed by level mode. In run mode coding, the number of zero coefficients is signaled starting from the previous nonzero coefficient. The syntax element </w:t>
      </w:r>
      <w:r w:rsidR="00207E52" w:rsidRPr="00E11269">
        <w:rPr>
          <w:i/>
          <w:szCs w:val="22"/>
        </w:rPr>
        <w:t>isLevelOne_run</w:t>
      </w:r>
      <w:r w:rsidR="00207E52">
        <w:rPr>
          <w:szCs w:val="22"/>
        </w:rPr>
        <w:t xml:space="preserve"> combines information about the </w:t>
      </w:r>
      <w:r w:rsidR="00207E52" w:rsidRPr="00E11269">
        <w:rPr>
          <w:i/>
          <w:szCs w:val="22"/>
        </w:rPr>
        <w:t>run</w:t>
      </w:r>
      <w:r w:rsidR="00207E52">
        <w:rPr>
          <w:szCs w:val="22"/>
        </w:rPr>
        <w:t xml:space="preserve"> and the </w:t>
      </w:r>
      <w:r w:rsidR="00207E52" w:rsidRPr="00E11269">
        <w:rPr>
          <w:i/>
          <w:szCs w:val="22"/>
        </w:rPr>
        <w:t>levelID</w:t>
      </w:r>
      <w:r w:rsidR="00207E52">
        <w:rPr>
          <w:szCs w:val="22"/>
        </w:rPr>
        <w:t xml:space="preserve">. </w:t>
      </w:r>
      <w:r w:rsidR="00207E52" w:rsidRPr="00EB5F0D">
        <w:rPr>
          <w:i/>
          <w:szCs w:val="22"/>
        </w:rPr>
        <w:t>Run</w:t>
      </w:r>
      <w:r w:rsidR="00207E52">
        <w:rPr>
          <w:szCs w:val="22"/>
        </w:rPr>
        <w:t xml:space="preserve"> is defined as the number of zero coefficients between the current nonzero coefficient at position </w:t>
      </w:r>
      <w:r w:rsidR="00207E52" w:rsidRPr="00B26672">
        <w:rPr>
          <w:i/>
          <w:szCs w:val="22"/>
        </w:rPr>
        <w:t>k</w:t>
      </w:r>
      <w:r w:rsidR="00207E52">
        <w:rPr>
          <w:szCs w:val="22"/>
        </w:rPr>
        <w:t xml:space="preserve"> and the next nonzero coefficient in the reverse scanning order. The </w:t>
      </w:r>
      <w:r w:rsidR="00207E52" w:rsidRPr="00EB5F0D">
        <w:rPr>
          <w:i/>
          <w:szCs w:val="22"/>
        </w:rPr>
        <w:t>levelID</w:t>
      </w:r>
      <w:r w:rsidR="00207E52">
        <w:rPr>
          <w:szCs w:val="22"/>
        </w:rPr>
        <w:t xml:space="preserve"> indicates whether the absolute value of that coefficient level is 1 (</w:t>
      </w:r>
      <w:r w:rsidR="00207E52" w:rsidRPr="00EB5F0D">
        <w:rPr>
          <w:i/>
          <w:szCs w:val="22"/>
        </w:rPr>
        <w:t>levelID</w:t>
      </w:r>
      <w:r w:rsidR="00207E52">
        <w:rPr>
          <w:szCs w:val="22"/>
        </w:rPr>
        <w:t xml:space="preserve"> =0) or great than 1(</w:t>
      </w:r>
      <w:r w:rsidR="00207E52" w:rsidRPr="00EB5F0D">
        <w:rPr>
          <w:i/>
          <w:szCs w:val="22"/>
        </w:rPr>
        <w:t>levelID</w:t>
      </w:r>
      <w:r w:rsidR="00207E52">
        <w:rPr>
          <w:i/>
          <w:szCs w:val="22"/>
        </w:rPr>
        <w:t>=1)</w:t>
      </w:r>
      <w:r w:rsidR="00207E52">
        <w:rPr>
          <w:szCs w:val="22"/>
        </w:rPr>
        <w:t>. The mapping between {</w:t>
      </w:r>
      <w:r w:rsidR="00207E52" w:rsidRPr="00EB5F0D">
        <w:rPr>
          <w:i/>
          <w:szCs w:val="22"/>
        </w:rPr>
        <w:t>levelID, run</w:t>
      </w:r>
      <w:r w:rsidR="00207E52">
        <w:rPr>
          <w:szCs w:val="22"/>
        </w:rPr>
        <w:t xml:space="preserve">} pair and code number </w:t>
      </w:r>
      <w:r w:rsidR="00207E52" w:rsidRPr="00D2672B">
        <w:rPr>
          <w:i/>
          <w:szCs w:val="22"/>
        </w:rPr>
        <w:t>cn</w:t>
      </w:r>
      <w:r w:rsidR="00207E52">
        <w:rPr>
          <w:szCs w:val="22"/>
        </w:rPr>
        <w:t xml:space="preserve"> is also dependent on value </w:t>
      </w:r>
      <w:r w:rsidR="00207E52" w:rsidRPr="00B26672">
        <w:rPr>
          <w:i/>
          <w:szCs w:val="22"/>
        </w:rPr>
        <w:t>k</w:t>
      </w:r>
      <w:r w:rsidR="00207E52">
        <w:rPr>
          <w:szCs w:val="22"/>
        </w:rPr>
        <w:t xml:space="preserve">. There are 29 VLC tables specified for different values of </w:t>
      </w:r>
      <w:r w:rsidR="00207E52" w:rsidRPr="00B26672">
        <w:rPr>
          <w:i/>
          <w:szCs w:val="22"/>
        </w:rPr>
        <w:t>k</w:t>
      </w:r>
      <w:r w:rsidR="00207E52">
        <w:rPr>
          <w:szCs w:val="22"/>
        </w:rPr>
        <w:t xml:space="preserve">, with up to 128 entries in the table. Currently the same mapping tables are used both for intra and inter coded blocks.    </w:t>
      </w:r>
    </w:p>
    <w:p w:rsidR="00207E52" w:rsidRDefault="00207E52" w:rsidP="00746CF3">
      <w:pPr>
        <w:spacing w:before="0"/>
        <w:contextualSpacing/>
        <w:jc w:val="both"/>
        <w:rPr>
          <w:szCs w:val="22"/>
        </w:rPr>
      </w:pPr>
    </w:p>
    <w:p w:rsidR="001D06DB" w:rsidRDefault="001D06DB" w:rsidP="00B52BD0">
      <w:pPr>
        <w:pStyle w:val="Heading1"/>
        <w:tabs>
          <w:tab w:val="clear" w:pos="360"/>
          <w:tab w:val="clear" w:pos="720"/>
          <w:tab w:val="clear" w:pos="1080"/>
          <w:tab w:val="clear" w:pos="1440"/>
        </w:tabs>
        <w:spacing w:before="0" w:after="0"/>
        <w:ind w:left="432" w:hanging="432"/>
        <w:contextualSpacing/>
        <w:jc w:val="both"/>
      </w:pPr>
      <w:r>
        <w:t>Proposed Approach</w:t>
      </w:r>
    </w:p>
    <w:p w:rsidR="00EB2032" w:rsidRDefault="00EB2032" w:rsidP="00BE50DD">
      <w:pPr>
        <w:spacing w:before="0"/>
        <w:contextualSpacing/>
        <w:jc w:val="both"/>
        <w:rPr>
          <w:szCs w:val="22"/>
        </w:rPr>
      </w:pPr>
    </w:p>
    <w:p w:rsidR="00DD78B9" w:rsidRDefault="00BE50DD" w:rsidP="00BE50DD">
      <w:pPr>
        <w:spacing w:before="0"/>
        <w:contextualSpacing/>
        <w:jc w:val="both"/>
        <w:rPr>
          <w:szCs w:val="22"/>
        </w:rPr>
      </w:pPr>
      <w:r>
        <w:rPr>
          <w:szCs w:val="22"/>
        </w:rPr>
        <w:t xml:space="preserve">In the last JCT-VC meeting in Guangzhou, it was reported in proposals [1] that coefficient coding can be improved with </w:t>
      </w:r>
      <w:r w:rsidR="00B9748D">
        <w:rPr>
          <w:szCs w:val="22"/>
        </w:rPr>
        <w:t>different</w:t>
      </w:r>
      <w:r>
        <w:rPr>
          <w:szCs w:val="22"/>
        </w:rPr>
        <w:t xml:space="preserve"> mapping tables used for intra blocks in coding the {</w:t>
      </w:r>
      <w:r w:rsidRPr="00EB5F0D">
        <w:rPr>
          <w:i/>
          <w:szCs w:val="22"/>
        </w:rPr>
        <w:t>levelID, run</w:t>
      </w:r>
      <w:r>
        <w:rPr>
          <w:szCs w:val="22"/>
        </w:rPr>
        <w:t xml:space="preserve">} pair. </w:t>
      </w:r>
    </w:p>
    <w:p w:rsidR="00DD78B9" w:rsidRDefault="00DD78B9" w:rsidP="00BE50DD">
      <w:pPr>
        <w:spacing w:before="0"/>
        <w:contextualSpacing/>
        <w:jc w:val="both"/>
        <w:rPr>
          <w:szCs w:val="22"/>
        </w:rPr>
      </w:pPr>
    </w:p>
    <w:p w:rsidR="00DD78B9" w:rsidRPr="00745E05" w:rsidRDefault="00BE50DD" w:rsidP="00DD78B9">
      <w:pPr>
        <w:spacing w:before="0"/>
        <w:contextualSpacing/>
        <w:jc w:val="both"/>
        <w:rPr>
          <w:szCs w:val="22"/>
        </w:rPr>
      </w:pPr>
      <w:r>
        <w:rPr>
          <w:szCs w:val="22"/>
        </w:rPr>
        <w:t xml:space="preserve">According to the proposed scheme, </w:t>
      </w:r>
      <w:r w:rsidR="00713204">
        <w:rPr>
          <w:szCs w:val="22"/>
        </w:rPr>
        <w:t>the current tables in TM</w:t>
      </w:r>
      <w:r w:rsidR="00DD78B9">
        <w:rPr>
          <w:szCs w:val="22"/>
        </w:rPr>
        <w:t xml:space="preserve"> that map the {</w:t>
      </w:r>
      <w:r w:rsidR="00DD78B9" w:rsidRPr="00EB5F0D">
        <w:rPr>
          <w:i/>
          <w:szCs w:val="22"/>
        </w:rPr>
        <w:t>levelID, run</w:t>
      </w:r>
      <w:r w:rsidR="00DD78B9">
        <w:rPr>
          <w:szCs w:val="22"/>
        </w:rPr>
        <w:t xml:space="preserve">} pair to code number are only used for inter blocks. New mappings are introduced for blocks coded in intra mode. In addition, for an intra block the selection of the table is dependent both on the position </w:t>
      </w:r>
      <w:r w:rsidR="00DD78B9" w:rsidRPr="000B358E">
        <w:rPr>
          <w:i/>
          <w:szCs w:val="22"/>
        </w:rPr>
        <w:t>k</w:t>
      </w:r>
      <w:r w:rsidR="00DD78B9">
        <w:rPr>
          <w:szCs w:val="22"/>
        </w:rPr>
        <w:t xml:space="preserve"> of the current nonzero coefficient and a parameter </w:t>
      </w:r>
      <w:r w:rsidR="00DD78B9" w:rsidRPr="000B358E">
        <w:rPr>
          <w:i/>
          <w:szCs w:val="22"/>
        </w:rPr>
        <w:t>n</w:t>
      </w:r>
      <w:r w:rsidR="00DD78B9">
        <w:rPr>
          <w:szCs w:val="22"/>
        </w:rPr>
        <w:t xml:space="preserve">. </w:t>
      </w:r>
      <w:r w:rsidR="00DD78B9" w:rsidRPr="00745E05">
        <w:t xml:space="preserve">Parameter </w:t>
      </w:r>
      <w:r w:rsidR="00DD78B9" w:rsidRPr="003D12FC">
        <w:rPr>
          <w:i/>
        </w:rPr>
        <w:t>n</w:t>
      </w:r>
      <w:r w:rsidR="00DD78B9" w:rsidRPr="00745E05">
        <w:t xml:space="preserve"> is </w:t>
      </w:r>
      <w:r w:rsidR="00DD78B9">
        <w:t>defined as</w:t>
      </w:r>
      <w:r w:rsidR="00DD78B9" w:rsidRPr="00745E05">
        <w:t xml:space="preserve"> zero if </w:t>
      </w:r>
      <w:r w:rsidR="00DD78B9">
        <w:t xml:space="preserve">the absolute value of </w:t>
      </w:r>
      <w:r w:rsidR="00DD78B9" w:rsidRPr="00745E05">
        <w:t>any of the coefficient</w:t>
      </w:r>
      <w:r w:rsidR="00DD78B9">
        <w:t xml:space="preserve"> level</w:t>
      </w:r>
      <w:r w:rsidR="00DD78B9" w:rsidRPr="00745E05">
        <w:t>s coded so far (in the inverse scan order) is larger than 1</w:t>
      </w:r>
      <w:r w:rsidR="00DD78B9">
        <w:t>. Otherwise, it is defined as</w:t>
      </w:r>
      <w:r w:rsidR="00DD78B9" w:rsidRPr="00745E05">
        <w:t xml:space="preserve"> </w:t>
      </w:r>
      <w:r w:rsidR="00DD78B9">
        <w:t xml:space="preserve">the </w:t>
      </w:r>
      <w:r w:rsidR="00DD78B9" w:rsidRPr="00745E05">
        <w:t xml:space="preserve">number of non-zero </w:t>
      </w:r>
      <w:r w:rsidR="00DD78B9">
        <w:t xml:space="preserve">coded </w:t>
      </w:r>
      <w:r w:rsidR="00DD78B9" w:rsidRPr="00745E05">
        <w:t>coefficients, clipped to 4.</w:t>
      </w:r>
      <w:r w:rsidR="00DD78B9">
        <w:t xml:space="preserve"> </w:t>
      </w:r>
    </w:p>
    <w:p w:rsidR="00DD78B9" w:rsidRDefault="00DD78B9" w:rsidP="00DD78B9">
      <w:pPr>
        <w:jc w:val="both"/>
      </w:pPr>
      <w:r w:rsidRPr="00055023">
        <w:t xml:space="preserve">To minimize memory </w:t>
      </w:r>
      <w:r>
        <w:t>usage</w:t>
      </w:r>
      <w:r w:rsidR="00B878C0">
        <w:t>, we design the</w:t>
      </w:r>
      <w:r w:rsidR="00151946">
        <w:t xml:space="preserve"> intro</w:t>
      </w:r>
      <w:r w:rsidR="00B878C0">
        <w:t xml:space="preserve">duced mapping for intra block to have a structured format. As a result, no addition table is needed and </w:t>
      </w:r>
      <w:r>
        <w:t>a</w:t>
      </w:r>
      <w:r w:rsidRPr="00055023">
        <w:t xml:space="preserve"> code number </w:t>
      </w:r>
      <w:r w:rsidRPr="00055023">
        <w:rPr>
          <w:i/>
        </w:rPr>
        <w:t>cn</w:t>
      </w:r>
      <w:r w:rsidRPr="00055023">
        <w:t xml:space="preserve"> </w:t>
      </w:r>
      <w:r w:rsidR="00151946">
        <w:t xml:space="preserve">can be </w:t>
      </w:r>
      <w:r w:rsidR="00B878C0">
        <w:t xml:space="preserve">directly calculated </w:t>
      </w:r>
      <w:r w:rsidRPr="00055023">
        <w:t xml:space="preserve">given values of </w:t>
      </w:r>
      <w:r w:rsidRPr="00055023">
        <w:rPr>
          <w:i/>
        </w:rPr>
        <w:t>leveleID</w:t>
      </w:r>
      <w:r w:rsidRPr="00055023">
        <w:t xml:space="preserve">, </w:t>
      </w:r>
      <w:r w:rsidRPr="00055023">
        <w:rPr>
          <w:i/>
        </w:rPr>
        <w:t>run</w:t>
      </w:r>
      <w:r w:rsidRPr="00055023">
        <w:t xml:space="preserve">, </w:t>
      </w:r>
      <w:r w:rsidRPr="00055023">
        <w:rPr>
          <w:i/>
        </w:rPr>
        <w:t>k</w:t>
      </w:r>
      <w:r w:rsidRPr="00055023">
        <w:t xml:space="preserve"> and </w:t>
      </w:r>
      <w:r w:rsidRPr="00055023">
        <w:rPr>
          <w:i/>
        </w:rPr>
        <w:t>n</w:t>
      </w:r>
      <w:r>
        <w:t xml:space="preserve"> as follows:</w:t>
      </w:r>
    </w:p>
    <w:p w:rsidR="00151946" w:rsidRDefault="00151946" w:rsidP="00DD78B9">
      <w:pPr>
        <w:spacing w:before="0"/>
        <w:rPr>
          <w:rFonts w:ascii="Courier New" w:hAnsi="Courier New" w:cs="Courier New"/>
          <w:noProof/>
          <w:color w:val="0000FF"/>
          <w:sz w:val="16"/>
          <w:szCs w:val="16"/>
        </w:rPr>
      </w:pP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color w:val="0000FF"/>
          <w:sz w:val="16"/>
          <w:szCs w:val="16"/>
        </w:rPr>
        <w:t>if</w:t>
      </w:r>
      <w:r w:rsidRPr="00151946">
        <w:rPr>
          <w:rFonts w:ascii="Courier New" w:hAnsi="Courier New" w:cs="Courier New"/>
          <w:noProof/>
          <w:sz w:val="16"/>
          <w:szCs w:val="16"/>
        </w:rPr>
        <w:t xml:space="preserve"> (levelID==0){</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t xml:space="preserve">    </w:t>
      </w:r>
      <w:r w:rsidRPr="00151946">
        <w:rPr>
          <w:rFonts w:ascii="Courier New" w:hAnsi="Courier New" w:cs="Courier New"/>
          <w:noProof/>
          <w:color w:val="0000FF"/>
          <w:sz w:val="16"/>
          <w:szCs w:val="16"/>
        </w:rPr>
        <w:t>if</w:t>
      </w:r>
      <w:r w:rsidRPr="00151946">
        <w:rPr>
          <w:rFonts w:ascii="Courier New" w:hAnsi="Courier New" w:cs="Courier New"/>
          <w:noProof/>
          <w:sz w:val="16"/>
          <w:szCs w:val="16"/>
        </w:rPr>
        <w:t xml:space="preserve"> (run&lt;c0)</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t xml:space="preserve">        cn=run;</w:t>
      </w:r>
    </w:p>
    <w:p w:rsidR="00DD78B9" w:rsidRPr="00151946" w:rsidRDefault="00DD78B9" w:rsidP="00DD78B9">
      <w:pPr>
        <w:spacing w:before="0"/>
        <w:rPr>
          <w:rFonts w:ascii="Courier New" w:hAnsi="Courier New" w:cs="Courier New"/>
          <w:noProof/>
          <w:color w:val="0000FF"/>
          <w:sz w:val="16"/>
          <w:szCs w:val="16"/>
        </w:rPr>
      </w:pPr>
      <w:r w:rsidRPr="00151946">
        <w:rPr>
          <w:rFonts w:ascii="Courier New" w:hAnsi="Courier New" w:cs="Courier New"/>
          <w:noProof/>
          <w:sz w:val="16"/>
          <w:szCs w:val="16"/>
        </w:rPr>
        <w:t xml:space="preserve">    </w:t>
      </w:r>
      <w:r w:rsidRPr="00151946">
        <w:rPr>
          <w:rFonts w:ascii="Courier New" w:hAnsi="Courier New" w:cs="Courier New"/>
          <w:noProof/>
          <w:color w:val="0000FF"/>
          <w:sz w:val="16"/>
          <w:szCs w:val="16"/>
        </w:rPr>
        <w:t>else</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t xml:space="preserve">        cn=2*run-c0+1;</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lastRenderedPageBreak/>
        <w:t>}</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color w:val="0000FF"/>
          <w:sz w:val="16"/>
          <w:szCs w:val="16"/>
        </w:rPr>
        <w:t>else</w:t>
      </w:r>
      <w:r w:rsidRPr="00151946">
        <w:rPr>
          <w:rFonts w:ascii="Courier New" w:hAnsi="Courier New" w:cs="Courier New"/>
          <w:noProof/>
          <w:sz w:val="16"/>
          <w:szCs w:val="16"/>
        </w:rPr>
        <w:t>{</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t xml:space="preserve">    </w:t>
      </w:r>
      <w:r w:rsidRPr="00151946">
        <w:rPr>
          <w:rFonts w:ascii="Courier New" w:hAnsi="Courier New" w:cs="Courier New"/>
          <w:noProof/>
          <w:color w:val="0000FF"/>
          <w:sz w:val="16"/>
          <w:szCs w:val="16"/>
        </w:rPr>
        <w:t>if</w:t>
      </w:r>
      <w:r w:rsidRPr="00151946">
        <w:rPr>
          <w:rFonts w:ascii="Courier New" w:hAnsi="Courier New" w:cs="Courier New"/>
          <w:noProof/>
          <w:sz w:val="16"/>
          <w:szCs w:val="16"/>
        </w:rPr>
        <w:t xml:space="preserve"> (run&gt;(k-c0 +1))</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t xml:space="preserve">        cn=k+run+2;</w:t>
      </w:r>
    </w:p>
    <w:p w:rsidR="00DD78B9" w:rsidRPr="00151946" w:rsidRDefault="00DD78B9" w:rsidP="00DD78B9">
      <w:pPr>
        <w:spacing w:before="0"/>
        <w:rPr>
          <w:rFonts w:ascii="Courier New" w:hAnsi="Courier New" w:cs="Courier New"/>
          <w:noProof/>
          <w:color w:val="0000FF"/>
          <w:sz w:val="16"/>
          <w:szCs w:val="16"/>
        </w:rPr>
      </w:pPr>
      <w:r w:rsidRPr="00151946">
        <w:rPr>
          <w:rFonts w:ascii="Courier New" w:hAnsi="Courier New" w:cs="Courier New"/>
          <w:noProof/>
          <w:sz w:val="16"/>
          <w:szCs w:val="16"/>
        </w:rPr>
        <w:t xml:space="preserve">    </w:t>
      </w:r>
      <w:r w:rsidRPr="00151946">
        <w:rPr>
          <w:rFonts w:ascii="Courier New" w:hAnsi="Courier New" w:cs="Courier New"/>
          <w:noProof/>
          <w:color w:val="0000FF"/>
          <w:sz w:val="16"/>
          <w:szCs w:val="16"/>
        </w:rPr>
        <w:t>else</w:t>
      </w:r>
    </w:p>
    <w:p w:rsidR="00DD78B9" w:rsidRPr="00151946" w:rsidRDefault="00DD78B9" w:rsidP="00DD78B9">
      <w:pPr>
        <w:spacing w:before="0"/>
        <w:rPr>
          <w:rFonts w:ascii="Courier New" w:hAnsi="Courier New" w:cs="Courier New"/>
          <w:noProof/>
          <w:sz w:val="16"/>
          <w:szCs w:val="16"/>
        </w:rPr>
      </w:pPr>
      <w:r w:rsidRPr="00151946">
        <w:rPr>
          <w:rFonts w:ascii="Courier New" w:hAnsi="Courier New" w:cs="Courier New"/>
          <w:noProof/>
          <w:sz w:val="16"/>
          <w:szCs w:val="16"/>
        </w:rPr>
        <w:t xml:space="preserve">        cn=c0 +2*run;</w:t>
      </w:r>
    </w:p>
    <w:p w:rsidR="00DD78B9" w:rsidRPr="00151946" w:rsidRDefault="00DD78B9" w:rsidP="00DD78B9">
      <w:pPr>
        <w:spacing w:before="0"/>
        <w:jc w:val="both"/>
        <w:rPr>
          <w:rFonts w:ascii="Arial" w:hAnsi="Arial" w:cs="Arial"/>
          <w:sz w:val="16"/>
          <w:szCs w:val="16"/>
        </w:rPr>
      </w:pPr>
      <w:r w:rsidRPr="00151946">
        <w:rPr>
          <w:rFonts w:ascii="Courier New" w:hAnsi="Courier New" w:cs="Courier New"/>
          <w:noProof/>
          <w:sz w:val="16"/>
          <w:szCs w:val="16"/>
        </w:rPr>
        <w:t>}</w:t>
      </w:r>
    </w:p>
    <w:p w:rsidR="00BE50DD" w:rsidRDefault="00A47A4E" w:rsidP="00DD78B9">
      <w:pPr>
        <w:spacing w:before="0"/>
        <w:contextualSpacing/>
        <w:jc w:val="both"/>
        <w:rPr>
          <w:szCs w:val="22"/>
        </w:rPr>
      </w:pPr>
      <w:r>
        <w:t>w</w:t>
      </w:r>
      <w:r w:rsidR="00DD78B9" w:rsidRPr="006B1B63">
        <w:t xml:space="preserve">here </w:t>
      </w:r>
      <w:r w:rsidR="00DD78B9" w:rsidRPr="006B1B63">
        <w:rPr>
          <w:i/>
        </w:rPr>
        <w:t>c0</w:t>
      </w:r>
      <w:r w:rsidR="00DD78B9" w:rsidRPr="006B1B63">
        <w:t xml:space="preserve"> </w:t>
      </w:r>
      <w:r w:rsidR="00DD78B9">
        <w:t>represents the code number</w:t>
      </w:r>
      <w:r w:rsidR="00DD78B9" w:rsidRPr="006B1B63">
        <w:t xml:space="preserve"> </w:t>
      </w:r>
      <w:r w:rsidR="00DD78B9">
        <w:t xml:space="preserve">when </w:t>
      </w:r>
      <w:r w:rsidR="00DD78B9" w:rsidRPr="006B1B63">
        <w:rPr>
          <w:i/>
        </w:rPr>
        <w:t>run=0</w:t>
      </w:r>
      <w:r w:rsidR="00DD78B9" w:rsidRPr="006B1B63">
        <w:t xml:space="preserve"> and </w:t>
      </w:r>
      <w:r w:rsidR="00DD78B9" w:rsidRPr="006B1B63">
        <w:rPr>
          <w:i/>
        </w:rPr>
        <w:t>levelID=1</w:t>
      </w:r>
      <w:r w:rsidR="00DD78B9" w:rsidRPr="006B1B63">
        <w:t xml:space="preserve">. Only values of </w:t>
      </w:r>
      <w:r w:rsidR="00DD78B9" w:rsidRPr="000B1FD4">
        <w:rPr>
          <w:i/>
        </w:rPr>
        <w:t>c0</w:t>
      </w:r>
      <w:r w:rsidR="00DD78B9">
        <w:t>, which are d</w:t>
      </w:r>
      <w:r w:rsidR="00DD78B9" w:rsidRPr="006B1B63">
        <w:t xml:space="preserve">ependent both on parameter </w:t>
      </w:r>
      <w:r w:rsidR="00DD78B9" w:rsidRPr="000B1FD4">
        <w:rPr>
          <w:i/>
        </w:rPr>
        <w:t>k</w:t>
      </w:r>
      <w:r w:rsidR="00DD78B9" w:rsidRPr="006B1B63">
        <w:t xml:space="preserve"> and </w:t>
      </w:r>
      <w:r w:rsidR="00DD78B9" w:rsidRPr="000B1FD4">
        <w:rPr>
          <w:i/>
        </w:rPr>
        <w:t>n</w:t>
      </w:r>
      <w:r w:rsidR="00DD78B9">
        <w:t>,</w:t>
      </w:r>
      <w:r w:rsidR="00DD78B9" w:rsidRPr="006B1B63">
        <w:t xml:space="preserve"> have to be stored.</w:t>
      </w:r>
    </w:p>
    <w:p w:rsidR="00BF2BFF" w:rsidRDefault="00151946" w:rsidP="00A47A4E">
      <w:pPr>
        <w:jc w:val="both"/>
      </w:pPr>
      <w:r>
        <w:t xml:space="preserve">Such a coding scheme is tested both with and without </w:t>
      </w:r>
      <w:r w:rsidR="004B5B21">
        <w:t xml:space="preserve">adaptive </w:t>
      </w:r>
      <w:r>
        <w:t xml:space="preserve">scan. </w:t>
      </w:r>
      <w:r w:rsidR="004C6E1C">
        <w:t xml:space="preserve">In case of adaptive scans three scans are used: horizontal, vertical and zigzag. The scan order for first few coefficients (up to 64) </w:t>
      </w:r>
      <w:r w:rsidR="008C7E1C">
        <w:t xml:space="preserve">is </w:t>
      </w:r>
      <w:r w:rsidR="004C6E1C">
        <w:t>adaptively adjusted based on previously coded coefficients (as described in the document JCTVC-C250). For large blocks with a size bigger than 16x16, they share the same scan with 16x16 block</w:t>
      </w:r>
      <w:r w:rsidR="008C7E1C">
        <w:t>.</w:t>
      </w:r>
    </w:p>
    <w:p w:rsidR="001D06DB" w:rsidRDefault="00151946" w:rsidP="00A221D0">
      <w:pPr>
        <w:jc w:val="both"/>
        <w:rPr>
          <w:szCs w:val="22"/>
        </w:rPr>
      </w:pPr>
      <w:r>
        <w:t xml:space="preserve">Since the proposed idea is found to work well for 4x4 and 8x8 coefficient coding, we also extended the same scheme to 16x16 </w:t>
      </w:r>
      <w:r w:rsidR="00B9748D">
        <w:t>coefficient</w:t>
      </w:r>
      <w:r>
        <w:t xml:space="preserve"> coding. </w:t>
      </w:r>
      <w:r w:rsidR="002C1DD3">
        <w:t xml:space="preserve">To code </w:t>
      </w:r>
      <w:r w:rsidR="00A80ADB">
        <w:rPr>
          <w:szCs w:val="22"/>
        </w:rPr>
        <w:t>{</w:t>
      </w:r>
      <w:r w:rsidR="00A80ADB" w:rsidRPr="00EB5F0D">
        <w:rPr>
          <w:i/>
          <w:szCs w:val="22"/>
        </w:rPr>
        <w:t>levelID, run</w:t>
      </w:r>
      <w:r w:rsidR="00A80ADB">
        <w:rPr>
          <w:szCs w:val="22"/>
        </w:rPr>
        <w:t xml:space="preserve">} </w:t>
      </w:r>
      <w:r w:rsidR="002C1DD3">
        <w:rPr>
          <w:szCs w:val="22"/>
        </w:rPr>
        <w:t>pair</w:t>
      </w:r>
      <w:r w:rsidR="00A80ADB">
        <w:rPr>
          <w:szCs w:val="22"/>
        </w:rPr>
        <w:t xml:space="preserve">, the tables used for 8x8 coding are </w:t>
      </w:r>
      <w:r w:rsidR="00246B4B">
        <w:rPr>
          <w:szCs w:val="22"/>
        </w:rPr>
        <w:t>re-</w:t>
      </w:r>
      <w:r w:rsidR="00A80ADB">
        <w:rPr>
          <w:szCs w:val="22"/>
        </w:rPr>
        <w:t xml:space="preserve">used </w:t>
      </w:r>
      <w:r w:rsidR="00246B4B">
        <w:rPr>
          <w:szCs w:val="22"/>
        </w:rPr>
        <w:t xml:space="preserve">for </w:t>
      </w:r>
      <w:r w:rsidR="004B437A">
        <w:rPr>
          <w:szCs w:val="22"/>
        </w:rPr>
        <w:t>16x16</w:t>
      </w:r>
      <w:r w:rsidR="00A80ADB">
        <w:rPr>
          <w:szCs w:val="22"/>
        </w:rPr>
        <w:t xml:space="preserve">. </w:t>
      </w:r>
      <w:r w:rsidR="002C1DD3">
        <w:rPr>
          <w:szCs w:val="22"/>
        </w:rPr>
        <w:t xml:space="preserve">To code </w:t>
      </w:r>
      <w:r w:rsidR="001E1774">
        <w:rPr>
          <w:szCs w:val="22"/>
        </w:rPr>
        <w:t>{</w:t>
      </w:r>
      <w:r w:rsidR="001E1774" w:rsidRPr="00246B4B">
        <w:rPr>
          <w:i/>
          <w:szCs w:val="22"/>
        </w:rPr>
        <w:t>levelID, lastPos</w:t>
      </w:r>
      <w:r w:rsidR="001E1774">
        <w:rPr>
          <w:szCs w:val="22"/>
        </w:rPr>
        <w:t xml:space="preserve">} </w:t>
      </w:r>
      <w:r w:rsidR="002C1DD3" w:rsidRPr="002C1DD3">
        <w:rPr>
          <w:szCs w:val="22"/>
        </w:rPr>
        <w:t xml:space="preserve">pair for </w:t>
      </w:r>
      <w:r w:rsidR="003A76C5">
        <w:rPr>
          <w:szCs w:val="22"/>
        </w:rPr>
        <w:t xml:space="preserve">4x4 and </w:t>
      </w:r>
      <w:r w:rsidR="002C1DD3" w:rsidRPr="002C1DD3">
        <w:rPr>
          <w:szCs w:val="22"/>
        </w:rPr>
        <w:t xml:space="preserve">8x8 blocks there is a mapping table between value of </w:t>
      </w:r>
      <w:r w:rsidR="002C1DD3" w:rsidRPr="002C1DD3">
        <w:rPr>
          <w:i/>
          <w:szCs w:val="22"/>
        </w:rPr>
        <w:t>m=</w:t>
      </w:r>
      <w:r w:rsidR="002C1DD3" w:rsidRPr="002C1DD3">
        <w:rPr>
          <w:i/>
          <w:noProof/>
          <w:szCs w:val="22"/>
        </w:rPr>
        <w:t>64*</w:t>
      </w:r>
      <w:r w:rsidR="002C1DD3" w:rsidRPr="002C1DD3">
        <w:rPr>
          <w:i/>
          <w:szCs w:val="22"/>
        </w:rPr>
        <w:t>levelID</w:t>
      </w:r>
      <w:r w:rsidR="002C1DD3" w:rsidRPr="002C1DD3">
        <w:rPr>
          <w:i/>
          <w:noProof/>
          <w:szCs w:val="22"/>
        </w:rPr>
        <w:t xml:space="preserve"> + </w:t>
      </w:r>
      <w:r w:rsidR="002C1DD3" w:rsidRPr="002C1DD3">
        <w:rPr>
          <w:i/>
          <w:szCs w:val="22"/>
        </w:rPr>
        <w:t>lastPos</w:t>
      </w:r>
      <w:r w:rsidR="002C1DD3" w:rsidRPr="002C1DD3">
        <w:rPr>
          <w:noProof/>
          <w:sz w:val="20"/>
        </w:rPr>
        <w:t xml:space="preserve"> </w:t>
      </w:r>
      <w:r w:rsidR="002C1DD3" w:rsidRPr="002C1DD3">
        <w:rPr>
          <w:noProof/>
          <w:szCs w:val="22"/>
        </w:rPr>
        <w:t>and</w:t>
      </w:r>
      <w:r w:rsidR="002C1DD3" w:rsidRPr="002C1DD3">
        <w:rPr>
          <w:szCs w:val="22"/>
        </w:rPr>
        <w:t xml:space="preserve"> code number </w:t>
      </w:r>
      <w:r w:rsidR="002C1DD3" w:rsidRPr="002C1DD3">
        <w:rPr>
          <w:i/>
          <w:szCs w:val="22"/>
        </w:rPr>
        <w:t>cn</w:t>
      </w:r>
      <w:r w:rsidR="002C1DD3">
        <w:rPr>
          <w:szCs w:val="22"/>
        </w:rPr>
        <w:t xml:space="preserve">. The mapping table is made adaptive. </w:t>
      </w:r>
      <w:r w:rsidR="008D6F1C">
        <w:rPr>
          <w:szCs w:val="22"/>
        </w:rPr>
        <w:t>To avoid adding a</w:t>
      </w:r>
      <w:r w:rsidR="007519F1">
        <w:rPr>
          <w:szCs w:val="22"/>
        </w:rPr>
        <w:t>nother</w:t>
      </w:r>
      <w:r w:rsidR="008D6F1C">
        <w:rPr>
          <w:szCs w:val="22"/>
        </w:rPr>
        <w:t xml:space="preserve"> table, i</w:t>
      </w:r>
      <w:r w:rsidR="00A221D0">
        <w:rPr>
          <w:szCs w:val="22"/>
        </w:rPr>
        <w:t xml:space="preserve">n case of 16x16 blocks we designed structured mapping between </w:t>
      </w:r>
      <w:r w:rsidR="00A221D0" w:rsidRPr="00A221D0">
        <w:rPr>
          <w:i/>
          <w:szCs w:val="22"/>
        </w:rPr>
        <w:t>m</w:t>
      </w:r>
      <w:r w:rsidR="00A221D0">
        <w:rPr>
          <w:szCs w:val="22"/>
        </w:rPr>
        <w:t xml:space="preserve"> and code number </w:t>
      </w:r>
      <w:r w:rsidR="00A221D0" w:rsidRPr="00A221D0">
        <w:rPr>
          <w:i/>
          <w:szCs w:val="22"/>
        </w:rPr>
        <w:t>cn</w:t>
      </w:r>
      <w:r w:rsidR="00A221D0">
        <w:rPr>
          <w:szCs w:val="22"/>
        </w:rPr>
        <w:t xml:space="preserve">, hence value of </w:t>
      </w:r>
      <w:r w:rsidR="00A221D0" w:rsidRPr="00A221D0">
        <w:rPr>
          <w:i/>
          <w:szCs w:val="22"/>
        </w:rPr>
        <w:t>cn</w:t>
      </w:r>
      <w:r w:rsidR="00A221D0">
        <w:rPr>
          <w:szCs w:val="22"/>
        </w:rPr>
        <w:t xml:space="preserve"> can be just calculated for a given </w:t>
      </w:r>
      <w:r w:rsidR="00A221D0" w:rsidRPr="00A221D0">
        <w:rPr>
          <w:i/>
          <w:szCs w:val="22"/>
        </w:rPr>
        <w:t>m</w:t>
      </w:r>
      <w:r w:rsidR="00A221D0">
        <w:rPr>
          <w:szCs w:val="22"/>
        </w:rPr>
        <w:t>.</w:t>
      </w:r>
      <w:r w:rsidR="00CC42E0">
        <w:rPr>
          <w:szCs w:val="22"/>
        </w:rPr>
        <w:t xml:space="preserve"> We </w:t>
      </w:r>
      <w:r w:rsidR="00993650">
        <w:rPr>
          <w:szCs w:val="22"/>
        </w:rPr>
        <w:t xml:space="preserve">also had to modify RDOQ scheme to better support 16x16 blocks, mainly by modifying the selection of the last nonzero coefficient. </w:t>
      </w:r>
    </w:p>
    <w:p w:rsidR="00A221D0" w:rsidRPr="00A221D0" w:rsidRDefault="00A221D0" w:rsidP="00A221D0">
      <w:pPr>
        <w:jc w:val="both"/>
        <w:rPr>
          <w:szCs w:val="22"/>
        </w:rPr>
      </w:pPr>
    </w:p>
    <w:p w:rsidR="00B52BD0" w:rsidRDefault="00B52BD0" w:rsidP="00B52BD0">
      <w:pPr>
        <w:pStyle w:val="Heading1"/>
        <w:tabs>
          <w:tab w:val="clear" w:pos="360"/>
          <w:tab w:val="clear" w:pos="720"/>
          <w:tab w:val="clear" w:pos="1080"/>
          <w:tab w:val="clear" w:pos="1440"/>
        </w:tabs>
        <w:spacing w:before="0" w:after="0"/>
        <w:ind w:left="432" w:hanging="432"/>
        <w:contextualSpacing/>
        <w:jc w:val="both"/>
      </w:pPr>
      <w:r>
        <w:t>Simulation Results</w:t>
      </w:r>
    </w:p>
    <w:p w:rsidR="003B4F32" w:rsidRDefault="003B4F32" w:rsidP="00253EE4">
      <w:pPr>
        <w:spacing w:before="0"/>
        <w:contextualSpacing/>
        <w:jc w:val="both"/>
      </w:pPr>
      <w:r>
        <w:t xml:space="preserve">Based on test conditions specified in CE5, simulations are performed using all three low complexity configurations. Detailed results can be found in the associated excel data sheet. </w:t>
      </w:r>
    </w:p>
    <w:p w:rsidR="003B4F32" w:rsidRDefault="003B4F32" w:rsidP="003B4F32">
      <w:pPr>
        <w:spacing w:before="0"/>
        <w:contextualSpacing/>
      </w:pPr>
    </w:p>
    <w:p w:rsidR="00AB5DCF" w:rsidRDefault="00B9748D" w:rsidP="006D1090">
      <w:pPr>
        <w:spacing w:before="0"/>
        <w:contextualSpacing/>
        <w:jc w:val="both"/>
      </w:pPr>
      <w:r>
        <w:t xml:space="preserve">The results show that when applying the proposed coefficient coding scheme alone, an average coding gain of 1.6% can be obtained with all intra configuration, an average of 0.6% gain with random access configuration and 0.1% with low delay configuration. </w:t>
      </w:r>
      <w:r w:rsidR="00AB5DCF">
        <w:t xml:space="preserve">The coding gain is consistent through all test sequences. </w:t>
      </w:r>
    </w:p>
    <w:p w:rsidR="009D1ED6" w:rsidRDefault="000A3D85" w:rsidP="009D1ED6">
      <w:pPr>
        <w:jc w:val="both"/>
        <w:rPr>
          <w:szCs w:val="22"/>
        </w:rPr>
      </w:pPr>
      <w:r>
        <w:t xml:space="preserve">Additionally, an improved version of RDOQ is also jointly tested with the proposed scheme. In this new RDOQ, unlike its previous version, it is first determined </w:t>
      </w:r>
      <w:r w:rsidRPr="000A3D85">
        <w:rPr>
          <w:szCs w:val="22"/>
        </w:rPr>
        <w:t>which coefficient should be the last non-zero coefficient. The determination is done using pre-quantized coefficients. Pre-quantized coefficients are obtained by applying dead-zone quantization.</w:t>
      </w:r>
    </w:p>
    <w:p w:rsidR="005A1FBC" w:rsidRDefault="00A64A21" w:rsidP="009D1ED6">
      <w:pPr>
        <w:jc w:val="both"/>
        <w:rPr>
          <w:szCs w:val="22"/>
        </w:rPr>
      </w:pPr>
      <w:r>
        <w:rPr>
          <w:szCs w:val="22"/>
        </w:rPr>
        <w:t>With this new RDOQ, the coding gain with all intra</w:t>
      </w:r>
      <w:r w:rsidR="00AB7E43">
        <w:rPr>
          <w:szCs w:val="22"/>
        </w:rPr>
        <w:t xml:space="preserve"> configuration is increased to 2.1% for all intra configuration, 0.8% for random access and 0.6% for low delay</w:t>
      </w:r>
      <w:r>
        <w:rPr>
          <w:szCs w:val="22"/>
        </w:rPr>
        <w:t xml:space="preserve">. </w:t>
      </w:r>
    </w:p>
    <w:p w:rsidR="009D1ED6" w:rsidRDefault="009D1ED6" w:rsidP="005A1FBC">
      <w:pPr>
        <w:jc w:val="both"/>
      </w:pPr>
      <w:r>
        <w:t>If extending the proposed scheme to 16x16 coefficient coding as explained above, the</w:t>
      </w:r>
      <w:r w:rsidR="005A1FBC">
        <w:t xml:space="preserve"> average coding gain can reach 3.9</w:t>
      </w:r>
      <w:r>
        <w:t>% wit</w:t>
      </w:r>
      <w:r w:rsidR="004054B6">
        <w:t>h all intra configuration. A 1</w:t>
      </w:r>
      <w:r w:rsidR="003738E5">
        <w:t>.</w:t>
      </w:r>
      <w:r w:rsidR="004054B6">
        <w:t>7</w:t>
      </w:r>
      <w:r>
        <w:t>% coding gain is observed with rand</w:t>
      </w:r>
      <w:r w:rsidR="004054B6">
        <w:t>om access configuration, and 2.</w:t>
      </w:r>
      <w:r w:rsidR="000A44AB">
        <w:t>1</w:t>
      </w:r>
      <w:r>
        <w:t xml:space="preserve">% gain with low delay configuration. </w:t>
      </w:r>
    </w:p>
    <w:p w:rsidR="000A44AB" w:rsidRDefault="000A44AB" w:rsidP="005A1FBC">
      <w:pPr>
        <w:jc w:val="both"/>
      </w:pPr>
      <w:r>
        <w:t>When applying the proposed  technologies jointly with adaptive scan the improvements are 6.2% for all intra coding, 2.6% for random access and  2.5 for low delay.</w:t>
      </w:r>
    </w:p>
    <w:p w:rsidR="009D1ED6" w:rsidRPr="00A64A21" w:rsidRDefault="009D1ED6" w:rsidP="009D1ED6">
      <w:pPr>
        <w:jc w:val="both"/>
        <w:rPr>
          <w:color w:val="1F497D"/>
          <w:szCs w:val="22"/>
        </w:rPr>
      </w:pPr>
    </w:p>
    <w:p w:rsidR="00B52BD0" w:rsidRDefault="00B52BD0" w:rsidP="00B52BD0">
      <w:pPr>
        <w:spacing w:before="0"/>
        <w:contextualSpacing/>
      </w:pPr>
    </w:p>
    <w:p w:rsidR="00B52BD0" w:rsidRDefault="00B52BD0" w:rsidP="00B52BD0">
      <w:pPr>
        <w:pStyle w:val="Heading1"/>
        <w:tabs>
          <w:tab w:val="clear" w:pos="360"/>
          <w:tab w:val="clear" w:pos="720"/>
          <w:tab w:val="clear" w:pos="1080"/>
          <w:tab w:val="clear" w:pos="1440"/>
        </w:tabs>
        <w:spacing w:before="0" w:after="0"/>
        <w:ind w:left="432" w:hanging="432"/>
        <w:contextualSpacing/>
        <w:jc w:val="both"/>
      </w:pPr>
      <w:r>
        <w:t>Conclusion</w:t>
      </w:r>
    </w:p>
    <w:p w:rsidR="00B52BD0" w:rsidRPr="0082247E" w:rsidRDefault="00977162" w:rsidP="00B52BD0">
      <w:pPr>
        <w:spacing w:before="0"/>
        <w:contextualSpacing/>
      </w:pPr>
      <w:r w:rsidRPr="0082247E">
        <w:t xml:space="preserve">This </w:t>
      </w:r>
      <w:r>
        <w:t xml:space="preserve">contribution </w:t>
      </w:r>
      <w:r w:rsidRPr="0082247E">
        <w:t xml:space="preserve">presents </w:t>
      </w:r>
      <w:r>
        <w:t xml:space="preserve">CE results on improved coefficient coding. Results show that the proposed scheme works </w:t>
      </w:r>
      <w:r w:rsidR="00B9748D">
        <w:t>regardless</w:t>
      </w:r>
      <w:r>
        <w:t xml:space="preserve"> it is used together with addition scan or not. The same coding scheme can also be easily extended to 16x16 coefficient coding, which brings substantial coding gain for LCEC. Based on the results, we recommend the proposed coefficient</w:t>
      </w:r>
      <w:r w:rsidR="008E29C2">
        <w:t xml:space="preserve"> coding scheme be adopted into H</w:t>
      </w:r>
      <w:r>
        <w:t xml:space="preserve">M. </w:t>
      </w:r>
    </w:p>
    <w:p w:rsidR="00B52BD0" w:rsidRDefault="00B52BD0" w:rsidP="00B52BD0">
      <w:pPr>
        <w:spacing w:before="0"/>
        <w:contextualSpacing/>
      </w:pPr>
    </w:p>
    <w:p w:rsidR="00997832" w:rsidRDefault="00997832" w:rsidP="00997832">
      <w:pPr>
        <w:pStyle w:val="Heading1"/>
        <w:tabs>
          <w:tab w:val="clear" w:pos="360"/>
          <w:tab w:val="clear" w:pos="720"/>
          <w:tab w:val="clear" w:pos="1080"/>
          <w:tab w:val="clear" w:pos="1440"/>
        </w:tabs>
        <w:ind w:left="432" w:hanging="432"/>
        <w:jc w:val="both"/>
      </w:pPr>
      <w:r>
        <w:lastRenderedPageBreak/>
        <w:t>References</w:t>
      </w:r>
    </w:p>
    <w:p w:rsidR="006E4017" w:rsidRDefault="006E4017" w:rsidP="006E4017">
      <w:pPr>
        <w:spacing w:before="0"/>
        <w:contextualSpacing/>
      </w:pPr>
      <w:r w:rsidRPr="00774C89">
        <w:t xml:space="preserve">[1] </w:t>
      </w:r>
      <w:r>
        <w:t>M. K</w:t>
      </w:r>
      <w:r w:rsidRPr="00774C89">
        <w:t>arczewicz,</w:t>
      </w:r>
      <w:r>
        <w:t xml:space="preserve"> W.-J. Chien, X.Wang</w:t>
      </w:r>
      <w:r w:rsidRPr="00774C89">
        <w:t xml:space="preserve"> “Improve</w:t>
      </w:r>
      <w:r>
        <w:t>ments on VLC</w:t>
      </w:r>
      <w:r w:rsidRPr="00774C89">
        <w:t>”</w:t>
      </w:r>
      <w:r>
        <w:t>,</w:t>
      </w:r>
      <w:r w:rsidRPr="00774C89">
        <w:t xml:space="preserve"> </w:t>
      </w:r>
      <w:r>
        <w:t>JCTVC-C263</w:t>
      </w:r>
      <w:r w:rsidRPr="00774C89">
        <w:t xml:space="preserve">, </w:t>
      </w:r>
      <w:r>
        <w:t>Guangzhou, China, Oct 2010</w:t>
      </w:r>
      <w:r w:rsidRPr="00774C89">
        <w:t>.</w:t>
      </w:r>
    </w:p>
    <w:p w:rsidR="00997832" w:rsidRDefault="00997832" w:rsidP="00997832">
      <w:pPr>
        <w:spacing w:before="0"/>
        <w:contextualSpacing/>
      </w:pPr>
    </w:p>
    <w:p w:rsidR="001F2594" w:rsidRPr="002B191D" w:rsidRDefault="001F2594" w:rsidP="002B191D">
      <w:pPr>
        <w:pStyle w:val="Heading1"/>
      </w:pPr>
      <w:r w:rsidRPr="002B191D">
        <w:t>Patent rights declaration</w:t>
      </w:r>
      <w:r w:rsidR="00B94B06" w:rsidRPr="002B191D">
        <w:t>(s)</w:t>
      </w:r>
    </w:p>
    <w:p w:rsidR="00997832" w:rsidRDefault="001C1486" w:rsidP="00997832">
      <w:pPr>
        <w:jc w:val="both"/>
        <w:rPr>
          <w:szCs w:val="22"/>
        </w:rPr>
      </w:pPr>
      <w:r>
        <w:rPr>
          <w:b/>
          <w:szCs w:val="22"/>
        </w:rPr>
        <w:t>Qualcomm Inc.</w:t>
      </w:r>
      <w:r w:rsidR="00997832">
        <w:rPr>
          <w:b/>
          <w:szCs w:val="22"/>
        </w:rPr>
        <w:t xml:space="preserve"> </w:t>
      </w:r>
      <w:r w:rsidR="00997832" w:rsidRPr="00A01439">
        <w:rPr>
          <w:b/>
          <w:szCs w:val="22"/>
        </w:rPr>
        <w:t xml:space="preserve">may have IPR relating to the technology described </w:t>
      </w:r>
      <w:r w:rsidR="00997832">
        <w:rPr>
          <w:b/>
          <w:szCs w:val="22"/>
        </w:rPr>
        <w:t xml:space="preserve">in </w:t>
      </w:r>
      <w:r w:rsidR="00997832" w:rsidRPr="00A01439">
        <w:rPr>
          <w:b/>
          <w:szCs w:val="22"/>
        </w:rPr>
        <w:t>this contribution and, conditioned on reciprocity, is prepared to grant licenses under reasonable and non-discriminatory terms as necessary for implementation of the resulting ITU-T Recommendation</w:t>
      </w:r>
      <w:r w:rsidR="00997832">
        <w:rPr>
          <w:b/>
          <w:szCs w:val="22"/>
        </w:rPr>
        <w:t xml:space="preserve"> | ISO/IEC International Standard</w:t>
      </w:r>
      <w:r w:rsidR="00997832" w:rsidRPr="00A01439">
        <w:rPr>
          <w:b/>
          <w:szCs w:val="22"/>
        </w:rPr>
        <w:t xml:space="preserve"> (per box 2 of the ITU-T/ITU-R/ISO/IEC patent statement and licensing declaration form).</w:t>
      </w:r>
    </w:p>
    <w:p w:rsidR="00997832" w:rsidRPr="009234A5" w:rsidRDefault="00997832" w:rsidP="00997832">
      <w:pPr>
        <w:jc w:val="both"/>
        <w:rPr>
          <w:szCs w:val="22"/>
        </w:rPr>
      </w:pPr>
    </w:p>
    <w:p w:rsidR="00997832" w:rsidRPr="009234A5" w:rsidRDefault="00997832" w:rsidP="00997832">
      <w:pPr>
        <w:jc w:val="both"/>
        <w:rPr>
          <w:szCs w:val="22"/>
        </w:rPr>
      </w:pPr>
    </w:p>
    <w:p w:rsidR="007F1F8B" w:rsidRPr="009234A5" w:rsidRDefault="007F1F8B" w:rsidP="00997832">
      <w:pPr>
        <w:rPr>
          <w:szCs w:val="22"/>
        </w:rPr>
      </w:pP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4F3" w:rsidRDefault="002D34F3">
      <w:r>
        <w:separator/>
      </w:r>
    </w:p>
  </w:endnote>
  <w:endnote w:type="continuationSeparator" w:id="0">
    <w:p w:rsidR="002D34F3" w:rsidRDefault="002D34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AE9" w:rsidRDefault="005B5AE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A44AB">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D1ED6">
      <w:rPr>
        <w:rStyle w:val="PageNumber"/>
        <w:noProof/>
      </w:rPr>
      <w:t>2011-01-19</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4F3" w:rsidRDefault="002D34F3">
      <w:r>
        <w:separator/>
      </w:r>
    </w:p>
  </w:footnote>
  <w:footnote w:type="continuationSeparator" w:id="0">
    <w:p w:rsidR="002D34F3" w:rsidRDefault="002D34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37CF8"/>
    <w:rsid w:val="000416E0"/>
    <w:rsid w:val="000458BC"/>
    <w:rsid w:val="00045C41"/>
    <w:rsid w:val="00046C03"/>
    <w:rsid w:val="00067FB5"/>
    <w:rsid w:val="0007614F"/>
    <w:rsid w:val="000A3D85"/>
    <w:rsid w:val="000A44AB"/>
    <w:rsid w:val="000A52BE"/>
    <w:rsid w:val="000B1C6B"/>
    <w:rsid w:val="000B7255"/>
    <w:rsid w:val="000C09AC"/>
    <w:rsid w:val="000E00F3"/>
    <w:rsid w:val="000F158C"/>
    <w:rsid w:val="000F2668"/>
    <w:rsid w:val="00124E38"/>
    <w:rsid w:val="0012580B"/>
    <w:rsid w:val="0013526E"/>
    <w:rsid w:val="00144BC3"/>
    <w:rsid w:val="00151946"/>
    <w:rsid w:val="00171371"/>
    <w:rsid w:val="00175A24"/>
    <w:rsid w:val="00183310"/>
    <w:rsid w:val="00184675"/>
    <w:rsid w:val="00187E58"/>
    <w:rsid w:val="001A297E"/>
    <w:rsid w:val="001A368E"/>
    <w:rsid w:val="001A7329"/>
    <w:rsid w:val="001B440B"/>
    <w:rsid w:val="001B4C8E"/>
    <w:rsid w:val="001B4E28"/>
    <w:rsid w:val="001C1486"/>
    <w:rsid w:val="001C3525"/>
    <w:rsid w:val="001D06DB"/>
    <w:rsid w:val="001D1BD2"/>
    <w:rsid w:val="001E02BE"/>
    <w:rsid w:val="001E1774"/>
    <w:rsid w:val="001E3B37"/>
    <w:rsid w:val="001F2594"/>
    <w:rsid w:val="001F4CBD"/>
    <w:rsid w:val="002023F6"/>
    <w:rsid w:val="00206460"/>
    <w:rsid w:val="002069B4"/>
    <w:rsid w:val="00207E52"/>
    <w:rsid w:val="00215DFC"/>
    <w:rsid w:val="002212DF"/>
    <w:rsid w:val="002221DE"/>
    <w:rsid w:val="00227BA7"/>
    <w:rsid w:val="00230148"/>
    <w:rsid w:val="00246B4B"/>
    <w:rsid w:val="0024718C"/>
    <w:rsid w:val="00253EE4"/>
    <w:rsid w:val="00275BCF"/>
    <w:rsid w:val="00280FDD"/>
    <w:rsid w:val="00284CFF"/>
    <w:rsid w:val="00290550"/>
    <w:rsid w:val="00291C0F"/>
    <w:rsid w:val="00292257"/>
    <w:rsid w:val="00296185"/>
    <w:rsid w:val="002A2E64"/>
    <w:rsid w:val="002A54E0"/>
    <w:rsid w:val="002B1595"/>
    <w:rsid w:val="002B191D"/>
    <w:rsid w:val="002B6478"/>
    <w:rsid w:val="002C1DD3"/>
    <w:rsid w:val="002D0AF6"/>
    <w:rsid w:val="002D34F3"/>
    <w:rsid w:val="002E2DCC"/>
    <w:rsid w:val="002F164D"/>
    <w:rsid w:val="002F5634"/>
    <w:rsid w:val="00306206"/>
    <w:rsid w:val="0031611E"/>
    <w:rsid w:val="00327C56"/>
    <w:rsid w:val="003315A1"/>
    <w:rsid w:val="003373EC"/>
    <w:rsid w:val="00347021"/>
    <w:rsid w:val="003706CC"/>
    <w:rsid w:val="003738E5"/>
    <w:rsid w:val="003A2D8E"/>
    <w:rsid w:val="003A76C5"/>
    <w:rsid w:val="003B4F32"/>
    <w:rsid w:val="003C20E4"/>
    <w:rsid w:val="003C50B1"/>
    <w:rsid w:val="003C50D1"/>
    <w:rsid w:val="003E6F90"/>
    <w:rsid w:val="003F5D0F"/>
    <w:rsid w:val="004054B6"/>
    <w:rsid w:val="00414101"/>
    <w:rsid w:val="00414392"/>
    <w:rsid w:val="00433DDB"/>
    <w:rsid w:val="00436A07"/>
    <w:rsid w:val="00437619"/>
    <w:rsid w:val="00492EA0"/>
    <w:rsid w:val="00493BC0"/>
    <w:rsid w:val="004B210C"/>
    <w:rsid w:val="004B437A"/>
    <w:rsid w:val="004B5B21"/>
    <w:rsid w:val="004C6E1C"/>
    <w:rsid w:val="004D405F"/>
    <w:rsid w:val="004E1F17"/>
    <w:rsid w:val="004E4AF2"/>
    <w:rsid w:val="004F61E3"/>
    <w:rsid w:val="00503A0A"/>
    <w:rsid w:val="0051015C"/>
    <w:rsid w:val="00522E66"/>
    <w:rsid w:val="005314FE"/>
    <w:rsid w:val="00531AE9"/>
    <w:rsid w:val="00536CD1"/>
    <w:rsid w:val="00537059"/>
    <w:rsid w:val="00543129"/>
    <w:rsid w:val="00551389"/>
    <w:rsid w:val="00555E32"/>
    <w:rsid w:val="00567EC7"/>
    <w:rsid w:val="00570013"/>
    <w:rsid w:val="005A1FBC"/>
    <w:rsid w:val="005A33A1"/>
    <w:rsid w:val="005A74D3"/>
    <w:rsid w:val="005B34F4"/>
    <w:rsid w:val="005B5AE9"/>
    <w:rsid w:val="005C385F"/>
    <w:rsid w:val="005F1D90"/>
    <w:rsid w:val="005F6F1B"/>
    <w:rsid w:val="00624B33"/>
    <w:rsid w:val="00641107"/>
    <w:rsid w:val="00646707"/>
    <w:rsid w:val="0065206B"/>
    <w:rsid w:val="00664DCF"/>
    <w:rsid w:val="00674E3C"/>
    <w:rsid w:val="006A12C6"/>
    <w:rsid w:val="006B3D7D"/>
    <w:rsid w:val="006C5D39"/>
    <w:rsid w:val="006D1090"/>
    <w:rsid w:val="006E0BB9"/>
    <w:rsid w:val="006E109C"/>
    <w:rsid w:val="006E24D5"/>
    <w:rsid w:val="006E2810"/>
    <w:rsid w:val="006E4017"/>
    <w:rsid w:val="006E5417"/>
    <w:rsid w:val="00712F60"/>
    <w:rsid w:val="00713204"/>
    <w:rsid w:val="00720E3B"/>
    <w:rsid w:val="00742838"/>
    <w:rsid w:val="00745F6B"/>
    <w:rsid w:val="00746CF3"/>
    <w:rsid w:val="007519F1"/>
    <w:rsid w:val="0075585E"/>
    <w:rsid w:val="007768FF"/>
    <w:rsid w:val="007824D3"/>
    <w:rsid w:val="00796EE3"/>
    <w:rsid w:val="007A10DD"/>
    <w:rsid w:val="007A6E18"/>
    <w:rsid w:val="007A7D29"/>
    <w:rsid w:val="007F1F8B"/>
    <w:rsid w:val="0080440C"/>
    <w:rsid w:val="008206C8"/>
    <w:rsid w:val="00874A6C"/>
    <w:rsid w:val="00876C65"/>
    <w:rsid w:val="00895215"/>
    <w:rsid w:val="008A4B4C"/>
    <w:rsid w:val="008A5F1A"/>
    <w:rsid w:val="008B0C35"/>
    <w:rsid w:val="008B5331"/>
    <w:rsid w:val="008C239F"/>
    <w:rsid w:val="008C6F6A"/>
    <w:rsid w:val="008C7E1C"/>
    <w:rsid w:val="008D6CFA"/>
    <w:rsid w:val="008D6F1C"/>
    <w:rsid w:val="008E29C2"/>
    <w:rsid w:val="008E3907"/>
    <w:rsid w:val="00907757"/>
    <w:rsid w:val="009212B0"/>
    <w:rsid w:val="009234A5"/>
    <w:rsid w:val="009336F7"/>
    <w:rsid w:val="009369FE"/>
    <w:rsid w:val="009374A7"/>
    <w:rsid w:val="00963AFD"/>
    <w:rsid w:val="00967923"/>
    <w:rsid w:val="00977162"/>
    <w:rsid w:val="00993650"/>
    <w:rsid w:val="0099518F"/>
    <w:rsid w:val="00997832"/>
    <w:rsid w:val="009A523D"/>
    <w:rsid w:val="009A6291"/>
    <w:rsid w:val="009D1BAA"/>
    <w:rsid w:val="009D1ED6"/>
    <w:rsid w:val="009F196D"/>
    <w:rsid w:val="009F496B"/>
    <w:rsid w:val="00A01439"/>
    <w:rsid w:val="00A01609"/>
    <w:rsid w:val="00A02E61"/>
    <w:rsid w:val="00A05CFF"/>
    <w:rsid w:val="00A221D0"/>
    <w:rsid w:val="00A26993"/>
    <w:rsid w:val="00A47A4E"/>
    <w:rsid w:val="00A56B97"/>
    <w:rsid w:val="00A6093D"/>
    <w:rsid w:val="00A62E5A"/>
    <w:rsid w:val="00A64A21"/>
    <w:rsid w:val="00A76A6D"/>
    <w:rsid w:val="00A80ADB"/>
    <w:rsid w:val="00A83253"/>
    <w:rsid w:val="00AA6E84"/>
    <w:rsid w:val="00AB1415"/>
    <w:rsid w:val="00AB5DCF"/>
    <w:rsid w:val="00AB7E43"/>
    <w:rsid w:val="00AC05F4"/>
    <w:rsid w:val="00AC303C"/>
    <w:rsid w:val="00AE341B"/>
    <w:rsid w:val="00AF6AC1"/>
    <w:rsid w:val="00B07CA7"/>
    <w:rsid w:val="00B11037"/>
    <w:rsid w:val="00B1279A"/>
    <w:rsid w:val="00B5222E"/>
    <w:rsid w:val="00B52BD0"/>
    <w:rsid w:val="00B61C96"/>
    <w:rsid w:val="00B878C0"/>
    <w:rsid w:val="00B94B06"/>
    <w:rsid w:val="00B94C28"/>
    <w:rsid w:val="00B9748D"/>
    <w:rsid w:val="00BA1C91"/>
    <w:rsid w:val="00BC10BA"/>
    <w:rsid w:val="00BC5AFD"/>
    <w:rsid w:val="00BD62C4"/>
    <w:rsid w:val="00BE14E2"/>
    <w:rsid w:val="00BE50DD"/>
    <w:rsid w:val="00BF2BFF"/>
    <w:rsid w:val="00C0609D"/>
    <w:rsid w:val="00C115AB"/>
    <w:rsid w:val="00C30249"/>
    <w:rsid w:val="00C31CDF"/>
    <w:rsid w:val="00C606C9"/>
    <w:rsid w:val="00C90650"/>
    <w:rsid w:val="00C91359"/>
    <w:rsid w:val="00C936DF"/>
    <w:rsid w:val="00C96ECD"/>
    <w:rsid w:val="00C97D78"/>
    <w:rsid w:val="00CA1F99"/>
    <w:rsid w:val="00CC42E0"/>
    <w:rsid w:val="00CC5A42"/>
    <w:rsid w:val="00CD0EAB"/>
    <w:rsid w:val="00CE4536"/>
    <w:rsid w:val="00CF34DB"/>
    <w:rsid w:val="00CF558F"/>
    <w:rsid w:val="00D073E2"/>
    <w:rsid w:val="00D446EC"/>
    <w:rsid w:val="00D51BF0"/>
    <w:rsid w:val="00D55942"/>
    <w:rsid w:val="00D807BF"/>
    <w:rsid w:val="00D9055C"/>
    <w:rsid w:val="00DA7887"/>
    <w:rsid w:val="00DB2726"/>
    <w:rsid w:val="00DB2C26"/>
    <w:rsid w:val="00DD78B9"/>
    <w:rsid w:val="00DE6B43"/>
    <w:rsid w:val="00DF4258"/>
    <w:rsid w:val="00E023FA"/>
    <w:rsid w:val="00E262D4"/>
    <w:rsid w:val="00E36250"/>
    <w:rsid w:val="00E54511"/>
    <w:rsid w:val="00E61DAC"/>
    <w:rsid w:val="00E73980"/>
    <w:rsid w:val="00E75FE3"/>
    <w:rsid w:val="00E927FE"/>
    <w:rsid w:val="00EA096A"/>
    <w:rsid w:val="00EA7389"/>
    <w:rsid w:val="00EB2032"/>
    <w:rsid w:val="00EB7AB1"/>
    <w:rsid w:val="00EC3F29"/>
    <w:rsid w:val="00EC487A"/>
    <w:rsid w:val="00EF48CC"/>
    <w:rsid w:val="00F11C74"/>
    <w:rsid w:val="00F40233"/>
    <w:rsid w:val="00F73032"/>
    <w:rsid w:val="00F848FC"/>
    <w:rsid w:val="00F9282A"/>
    <w:rsid w:val="00F942FD"/>
    <w:rsid w:val="00F96BAD"/>
    <w:rsid w:val="00FB0E84"/>
    <w:rsid w:val="00FD01C2"/>
    <w:rsid w:val="00FE3CB1"/>
    <w:rsid w:val="00FF0CE3"/>
    <w:rsid w:val="00FF3A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0E00F3"/>
    <w:rPr>
      <w:rFonts w:ascii="Times New Roman Bold" w:hAnsi="Times New Roman Bold"/>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cs="Times New Roman"/>
      <w:szCs w:val="20"/>
    </w:rPr>
  </w:style>
  <w:style w:type="paragraph" w:styleId="Caption">
    <w:name w:val="caption"/>
    <w:basedOn w:val="Normal"/>
    <w:next w:val="Normal"/>
    <w:unhideWhenUsed/>
    <w:qFormat/>
    <w:rsid w:val="00B52BD0"/>
    <w:pPr>
      <w:tabs>
        <w:tab w:val="clear" w:pos="360"/>
        <w:tab w:val="clear" w:pos="720"/>
        <w:tab w:val="clear" w:pos="1080"/>
        <w:tab w:val="clear" w:pos="1440"/>
      </w:tabs>
      <w:overflowPunct/>
      <w:autoSpaceDE/>
      <w:autoSpaceDN/>
      <w:adjustRightInd/>
      <w:spacing w:before="0" w:after="200"/>
      <w:textAlignment w:val="auto"/>
    </w:pPr>
    <w:rPr>
      <w:rFonts w:ascii="Calibri" w:eastAsia="SimSun" w:hAnsi="Calibri"/>
      <w:b/>
      <w:bCs/>
      <w:color w:val="4F81BD"/>
      <w:sz w:val="18"/>
      <w:szCs w:val="18"/>
      <w:lang w:val="en-GB" w:eastAsia="zh-CN"/>
    </w:rPr>
  </w:style>
  <w:style w:type="table" w:styleId="TableGrid">
    <w:name w:val="Table Grid"/>
    <w:basedOn w:val="TableNormal"/>
    <w:uiPriority w:val="59"/>
    <w:rsid w:val="00B52BD0"/>
    <w:rPr>
      <w:rFonts w:ascii="Calibri" w:eastAsia="SimSu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52BD0"/>
    <w:pPr>
      <w:tabs>
        <w:tab w:val="clear" w:pos="360"/>
        <w:tab w:val="clear" w:pos="720"/>
        <w:tab w:val="clear" w:pos="1080"/>
        <w:tab w:val="clear" w:pos="1440"/>
      </w:tabs>
      <w:spacing w:before="0"/>
    </w:pPr>
    <w:rPr>
      <w:sz w:val="20"/>
    </w:rPr>
  </w:style>
  <w:style w:type="character" w:customStyle="1" w:styleId="FootnoteTextChar">
    <w:name w:val="Footnote Text Char"/>
    <w:basedOn w:val="DefaultParagraphFont"/>
    <w:link w:val="FootnoteText"/>
    <w:rsid w:val="00B52BD0"/>
    <w:rPr>
      <w:lang w:eastAsia="en-US"/>
    </w:rPr>
  </w:style>
  <w:style w:type="character" w:styleId="FootnoteReference">
    <w:name w:val="footnote reference"/>
    <w:basedOn w:val="DefaultParagraphFont"/>
    <w:rsid w:val="00B52BD0"/>
    <w:rPr>
      <w:vertAlign w:val="superscript"/>
    </w:rPr>
  </w:style>
  <w:style w:type="table" w:customStyle="1" w:styleId="LightList-Accent1">
    <w:name w:val="Light List Accent 1"/>
    <w:basedOn w:val="TableNormal"/>
    <w:uiPriority w:val="61"/>
    <w:rsid w:val="007A10DD"/>
    <w:rPr>
      <w:rFonts w:ascii="Calibri" w:eastAsia="SimSun" w:hAnsi="Calibri"/>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r="http://schemas.openxmlformats.org/officeDocument/2006/relationships" xmlns:w="http://schemas.openxmlformats.org/wordprocessingml/2006/main">
  <w:divs>
    <w:div w:id="462694170">
      <w:bodyDiv w:val="1"/>
      <w:marLeft w:val="0"/>
      <w:marRight w:val="0"/>
      <w:marTop w:val="0"/>
      <w:marBottom w:val="0"/>
      <w:divBdr>
        <w:top w:val="none" w:sz="0" w:space="0" w:color="auto"/>
        <w:left w:val="none" w:sz="0" w:space="0" w:color="auto"/>
        <w:bottom w:val="none" w:sz="0" w:space="0" w:color="auto"/>
        <w:right w:val="none" w:sz="0" w:space="0" w:color="auto"/>
      </w:divBdr>
    </w:div>
    <w:div w:id="526720594">
      <w:bodyDiv w:val="1"/>
      <w:marLeft w:val="0"/>
      <w:marRight w:val="0"/>
      <w:marTop w:val="0"/>
      <w:marBottom w:val="0"/>
      <w:divBdr>
        <w:top w:val="none" w:sz="0" w:space="0" w:color="auto"/>
        <w:left w:val="none" w:sz="0" w:space="0" w:color="auto"/>
        <w:bottom w:val="none" w:sz="0" w:space="0" w:color="auto"/>
        <w:right w:val="none" w:sz="0" w:space="0" w:color="auto"/>
      </w:divBdr>
    </w:div>
    <w:div w:id="690029394">
      <w:bodyDiv w:val="1"/>
      <w:marLeft w:val="0"/>
      <w:marRight w:val="0"/>
      <w:marTop w:val="0"/>
      <w:marBottom w:val="0"/>
      <w:divBdr>
        <w:top w:val="none" w:sz="0" w:space="0" w:color="auto"/>
        <w:left w:val="none" w:sz="0" w:space="0" w:color="auto"/>
        <w:bottom w:val="none" w:sz="0" w:space="0" w:color="auto"/>
        <w:right w:val="none" w:sz="0" w:space="0" w:color="auto"/>
      </w:divBdr>
    </w:div>
    <w:div w:id="702633343">
      <w:bodyDiv w:val="1"/>
      <w:marLeft w:val="0"/>
      <w:marRight w:val="0"/>
      <w:marTop w:val="0"/>
      <w:marBottom w:val="0"/>
      <w:divBdr>
        <w:top w:val="none" w:sz="0" w:space="0" w:color="auto"/>
        <w:left w:val="none" w:sz="0" w:space="0" w:color="auto"/>
        <w:bottom w:val="none" w:sz="0" w:space="0" w:color="auto"/>
        <w:right w:val="none" w:sz="0" w:space="0" w:color="auto"/>
      </w:divBdr>
    </w:div>
    <w:div w:id="945428307">
      <w:bodyDiv w:val="1"/>
      <w:marLeft w:val="0"/>
      <w:marRight w:val="0"/>
      <w:marTop w:val="0"/>
      <w:marBottom w:val="0"/>
      <w:divBdr>
        <w:top w:val="none" w:sz="0" w:space="0" w:color="auto"/>
        <w:left w:val="none" w:sz="0" w:space="0" w:color="auto"/>
        <w:bottom w:val="none" w:sz="0" w:space="0" w:color="auto"/>
        <w:right w:val="none" w:sz="0" w:space="0" w:color="auto"/>
      </w:divBdr>
    </w:div>
    <w:div w:id="1191341043">
      <w:bodyDiv w:val="1"/>
      <w:marLeft w:val="0"/>
      <w:marRight w:val="0"/>
      <w:marTop w:val="0"/>
      <w:marBottom w:val="0"/>
      <w:divBdr>
        <w:top w:val="none" w:sz="0" w:space="0" w:color="auto"/>
        <w:left w:val="none" w:sz="0" w:space="0" w:color="auto"/>
        <w:bottom w:val="none" w:sz="0" w:space="0" w:color="auto"/>
        <w:right w:val="none" w:sz="0" w:space="0" w:color="auto"/>
      </w:divBdr>
    </w:div>
    <w:div w:id="1723290143">
      <w:bodyDiv w:val="1"/>
      <w:marLeft w:val="0"/>
      <w:marRight w:val="0"/>
      <w:marTop w:val="0"/>
      <w:marBottom w:val="0"/>
      <w:divBdr>
        <w:top w:val="none" w:sz="0" w:space="0" w:color="auto"/>
        <w:left w:val="none" w:sz="0" w:space="0" w:color="auto"/>
        <w:bottom w:val="none" w:sz="0" w:space="0" w:color="auto"/>
        <w:right w:val="none" w:sz="0" w:space="0" w:color="auto"/>
      </w:divBdr>
    </w:div>
    <w:div w:id="190062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artak@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983</Words>
  <Characters>5609</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6579</CharactersWithSpaces>
  <SharedDoc>false</SharedDoc>
  <HLinks>
    <vt:vector size="6" baseType="variant">
      <vt:variant>
        <vt:i4>4784235</vt:i4>
      </vt:variant>
      <vt:variant>
        <vt:i4>0</vt:i4>
      </vt:variant>
      <vt:variant>
        <vt:i4>0</vt:i4>
      </vt:variant>
      <vt:variant>
        <vt:i4>5</vt:i4>
      </vt:variant>
      <vt:variant>
        <vt:lpwstr>mailto:martak@qualcomm.com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Karczewicz, Marta</cp:lastModifiedBy>
  <cp:revision>2</cp:revision>
  <cp:lastPrinted>1601-01-01T00:00:00Z</cp:lastPrinted>
  <dcterms:created xsi:type="dcterms:W3CDTF">2011-01-22T22:27:00Z</dcterms:created>
  <dcterms:modified xsi:type="dcterms:W3CDTF">2011-01-22T22:27:00Z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-1920359197</vt:i4>
  </property>
  <property fmtid="{D5CDD505-2E9C-101B-9397-08002B2CF9AE}" pid="3" name="_NewReviewCycle">
    <vt:lpwstr/>
  </property>
  <property fmtid="{D5CDD505-2E9C-101B-9397-08002B2CF9AE}" pid="4" name="_EmailSubject">
    <vt:lpwstr>modified document</vt:lpwstr>
  </property>
  <property fmtid="{D5CDD505-2E9C-101B-9397-08002B2CF9AE}" pid="5" name="_AuthorEmail">
    <vt:lpwstr>martak@qualcomm.com</vt:lpwstr>
  </property>
  <property fmtid="{D5CDD505-2E9C-101B-9397-08002B2CF9AE}" pid="6" name="_AuthorEmailDisplayName">
    <vt:lpwstr>Karczewicz, Marta</vt:lpwstr>
  </property>
  <property fmtid="{D5CDD505-2E9C-101B-9397-08002B2CF9AE}" pid="8" name="_PreviousAdHocReviewCycleID">
    <vt:i4>1257115326</vt:i4>
  </property>
</Properties>
</file>