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7F42" w:rsidRPr="006F26F2">
        <w:tc>
          <w:tcPr>
            <w:tcW w:w="6408" w:type="dxa"/>
          </w:tcPr>
          <w:p w:rsidR="00187F42" w:rsidRPr="006F26F2" w:rsidRDefault="006C5813">
            <w:pPr>
              <w:tabs>
                <w:tab w:val="left" w:pos="7200"/>
              </w:tabs>
              <w:rPr>
                <w:b/>
                <w:bCs/>
                <w:sz w:val="22"/>
                <w:szCs w:val="22"/>
              </w:rPr>
            </w:pPr>
            <w:r w:rsidRPr="006C5813">
              <w:rPr>
                <w:noProof/>
                <w:lang w:eastAsia="ko-KR"/>
              </w:rPr>
              <w:pict>
                <v:group id="_x0000_s1026" style="position:absolute;margin-left:-4.15pt;margin-top:-27.5pt;width:23.3pt;height:24.6pt;z-index:6"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D2CA9">
              <w:rPr>
                <w:noProof/>
              </w:rPr>
              <w:drawing>
                <wp:anchor distT="0" distB="0" distL="114300" distR="114300" simplePos="0" relativeHeight="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2D2CA9">
              <w:rPr>
                <w:noProof/>
              </w:rPr>
              <w:drawing>
                <wp:anchor distT="0" distB="0" distL="114300" distR="114300" simplePos="0" relativeHeight="7"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187F42" w:rsidRPr="006F26F2">
              <w:rPr>
                <w:b/>
                <w:bCs/>
                <w:sz w:val="22"/>
                <w:szCs w:val="22"/>
              </w:rPr>
              <w:t xml:space="preserve">Joint Collaborative </w:t>
            </w:r>
            <w:r w:rsidR="004A5D75">
              <w:rPr>
                <w:b/>
                <w:bCs/>
                <w:sz w:val="22"/>
                <w:szCs w:val="22"/>
              </w:rPr>
              <w:t>Te</w:t>
            </w:r>
            <w:r w:rsidR="00187F42" w:rsidRPr="006F26F2">
              <w:rPr>
                <w:b/>
                <w:bCs/>
                <w:sz w:val="22"/>
                <w:szCs w:val="22"/>
              </w:rPr>
              <w:t>am on Video Coding (JCT-VC)</w:t>
            </w:r>
          </w:p>
          <w:p w:rsidR="00187F42" w:rsidRPr="006F26F2" w:rsidRDefault="00187F42">
            <w:pPr>
              <w:tabs>
                <w:tab w:val="left" w:pos="7200"/>
              </w:tabs>
              <w:rPr>
                <w:b/>
                <w:bCs/>
                <w:sz w:val="22"/>
                <w:szCs w:val="22"/>
              </w:rPr>
            </w:pPr>
            <w:r w:rsidRPr="006F26F2">
              <w:rPr>
                <w:b/>
                <w:bCs/>
                <w:sz w:val="22"/>
                <w:szCs w:val="22"/>
              </w:rPr>
              <w:t>of ITU-T SG16 WP3 and ISO/IEC JTC1/SC29/WG11</w:t>
            </w:r>
          </w:p>
          <w:p w:rsidR="00187F42" w:rsidRPr="006F26F2" w:rsidRDefault="00BB66F3" w:rsidP="00315DA8">
            <w:pPr>
              <w:tabs>
                <w:tab w:val="left" w:pos="7200"/>
              </w:tabs>
              <w:rPr>
                <w:b/>
                <w:bCs/>
                <w:sz w:val="22"/>
                <w:szCs w:val="22"/>
              </w:rPr>
            </w:pPr>
            <w:r>
              <w:rPr>
                <w:sz w:val="22"/>
                <w:szCs w:val="22"/>
              </w:rPr>
              <w:t>3r</w:t>
            </w:r>
            <w:r w:rsidR="00851C9A">
              <w:rPr>
                <w:sz w:val="22"/>
                <w:szCs w:val="22"/>
              </w:rPr>
              <w:t>d</w:t>
            </w:r>
            <w:r w:rsidR="00187F42" w:rsidRPr="006F26F2">
              <w:rPr>
                <w:sz w:val="22"/>
                <w:szCs w:val="22"/>
              </w:rPr>
              <w:t xml:space="preserve"> Meeting: </w:t>
            </w:r>
            <w:r>
              <w:rPr>
                <w:sz w:val="22"/>
                <w:szCs w:val="22"/>
              </w:rPr>
              <w:t>Guangzhou</w:t>
            </w:r>
            <w:r w:rsidR="00187F42" w:rsidRPr="006F26F2">
              <w:rPr>
                <w:sz w:val="22"/>
                <w:szCs w:val="22"/>
              </w:rPr>
              <w:t xml:space="preserve">, </w:t>
            </w:r>
            <w:r>
              <w:rPr>
                <w:sz w:val="22"/>
                <w:szCs w:val="22"/>
              </w:rPr>
              <w:t>China</w:t>
            </w:r>
            <w:r w:rsidR="00187F42" w:rsidRPr="006F26F2">
              <w:rPr>
                <w:sz w:val="22"/>
                <w:szCs w:val="22"/>
              </w:rPr>
              <w:t xml:space="preserve">, </w:t>
            </w:r>
            <w:r>
              <w:rPr>
                <w:sz w:val="22"/>
                <w:szCs w:val="22"/>
              </w:rPr>
              <w:t>07</w:t>
            </w:r>
            <w:r w:rsidR="00187F42" w:rsidRPr="006F26F2">
              <w:rPr>
                <w:sz w:val="22"/>
                <w:szCs w:val="22"/>
              </w:rPr>
              <w:t>-</w:t>
            </w:r>
            <w:r>
              <w:rPr>
                <w:sz w:val="22"/>
                <w:szCs w:val="22"/>
              </w:rPr>
              <w:t>15</w:t>
            </w:r>
            <w:r w:rsidR="00187F42" w:rsidRPr="006F26F2">
              <w:rPr>
                <w:sz w:val="22"/>
                <w:szCs w:val="22"/>
              </w:rPr>
              <w:t xml:space="preserve"> </w:t>
            </w:r>
            <w:r>
              <w:rPr>
                <w:sz w:val="22"/>
                <w:szCs w:val="22"/>
              </w:rPr>
              <w:t>October</w:t>
            </w:r>
            <w:r w:rsidR="00187F42" w:rsidRPr="006F26F2">
              <w:rPr>
                <w:sz w:val="22"/>
                <w:szCs w:val="22"/>
              </w:rPr>
              <w:t>, 2010</w:t>
            </w:r>
          </w:p>
        </w:tc>
        <w:tc>
          <w:tcPr>
            <w:tcW w:w="3168" w:type="dxa"/>
          </w:tcPr>
          <w:p w:rsidR="00187F42" w:rsidRPr="006F26F2" w:rsidRDefault="00187F42" w:rsidP="00315DA8">
            <w:pPr>
              <w:tabs>
                <w:tab w:val="left" w:pos="7200"/>
              </w:tabs>
              <w:rPr>
                <w:sz w:val="22"/>
                <w:szCs w:val="22"/>
              </w:rPr>
            </w:pPr>
            <w:r w:rsidRPr="006F26F2">
              <w:rPr>
                <w:sz w:val="22"/>
                <w:szCs w:val="22"/>
              </w:rPr>
              <w:t>Document: JCTVC-</w:t>
            </w:r>
            <w:r w:rsidR="00BB66F3">
              <w:rPr>
                <w:sz w:val="22"/>
                <w:szCs w:val="22"/>
              </w:rPr>
              <w:t>C</w:t>
            </w:r>
            <w:r w:rsidR="00F544A3">
              <w:rPr>
                <w:sz w:val="22"/>
                <w:szCs w:val="22"/>
              </w:rPr>
              <w:t>506</w:t>
            </w:r>
          </w:p>
        </w:tc>
      </w:tr>
    </w:tbl>
    <w:p w:rsidR="00187F42" w:rsidRPr="006F26F2" w:rsidRDefault="00187F42"/>
    <w:tbl>
      <w:tblPr>
        <w:tblW w:w="0" w:type="auto"/>
        <w:tblLayout w:type="fixed"/>
        <w:tblLook w:val="04A0"/>
      </w:tblPr>
      <w:tblGrid>
        <w:gridCol w:w="1458"/>
        <w:gridCol w:w="4059"/>
        <w:gridCol w:w="4059"/>
      </w:tblGrid>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Title:</w:t>
            </w:r>
          </w:p>
        </w:tc>
        <w:tc>
          <w:tcPr>
            <w:tcW w:w="8118" w:type="dxa"/>
            <w:gridSpan w:val="2"/>
          </w:tcPr>
          <w:p w:rsidR="00187F42" w:rsidRPr="006F26F2" w:rsidRDefault="00646FC3" w:rsidP="00315DA8">
            <w:pPr>
              <w:spacing w:before="60" w:after="60"/>
              <w:rPr>
                <w:b/>
                <w:bCs/>
                <w:sz w:val="22"/>
                <w:szCs w:val="22"/>
              </w:rPr>
            </w:pPr>
            <w:r>
              <w:rPr>
                <w:b/>
                <w:bCs/>
                <w:sz w:val="22"/>
                <w:szCs w:val="22"/>
              </w:rPr>
              <w:t>Core</w:t>
            </w:r>
            <w:r w:rsidR="00B64778">
              <w:rPr>
                <w:b/>
                <w:bCs/>
                <w:sz w:val="22"/>
                <w:szCs w:val="22"/>
              </w:rPr>
              <w:t xml:space="preserve"> </w:t>
            </w:r>
            <w:r w:rsidR="00187F42" w:rsidRPr="006F26F2">
              <w:rPr>
                <w:b/>
                <w:bCs/>
                <w:sz w:val="22"/>
                <w:szCs w:val="22"/>
              </w:rPr>
              <w:t>Experiment 6: Intra Prediction Improvement</w:t>
            </w:r>
          </w:p>
        </w:tc>
      </w:tr>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Status:</w:t>
            </w:r>
          </w:p>
        </w:tc>
        <w:tc>
          <w:tcPr>
            <w:tcW w:w="8118" w:type="dxa"/>
            <w:gridSpan w:val="2"/>
          </w:tcPr>
          <w:p w:rsidR="00187F42" w:rsidRPr="006F26F2" w:rsidRDefault="00187F42" w:rsidP="00315DA8">
            <w:pPr>
              <w:spacing w:before="60" w:after="60"/>
              <w:rPr>
                <w:sz w:val="22"/>
                <w:szCs w:val="22"/>
              </w:rPr>
            </w:pPr>
            <w:r w:rsidRPr="006F26F2">
              <w:rPr>
                <w:sz w:val="22"/>
                <w:szCs w:val="22"/>
              </w:rPr>
              <w:t>Output Document to JCT-VC</w:t>
            </w:r>
          </w:p>
        </w:tc>
      </w:tr>
      <w:tr w:rsidR="00187F42" w:rsidRPr="006F26F2" w:rsidTr="006A54D5">
        <w:trPr>
          <w:trHeight w:val="243"/>
        </w:trPr>
        <w:tc>
          <w:tcPr>
            <w:tcW w:w="1458" w:type="dxa"/>
          </w:tcPr>
          <w:p w:rsidR="00187F42" w:rsidRPr="006F26F2" w:rsidRDefault="00187F42">
            <w:pPr>
              <w:spacing w:before="60" w:after="60"/>
              <w:rPr>
                <w:i/>
                <w:iCs/>
                <w:sz w:val="22"/>
                <w:szCs w:val="22"/>
              </w:rPr>
            </w:pPr>
            <w:r w:rsidRPr="006F26F2">
              <w:rPr>
                <w:i/>
                <w:iCs/>
                <w:sz w:val="22"/>
                <w:szCs w:val="22"/>
              </w:rPr>
              <w:t>Purpose:</w:t>
            </w:r>
          </w:p>
        </w:tc>
        <w:tc>
          <w:tcPr>
            <w:tcW w:w="8118" w:type="dxa"/>
            <w:gridSpan w:val="2"/>
          </w:tcPr>
          <w:p w:rsidR="00187F42" w:rsidRPr="006F26F2" w:rsidRDefault="00596909">
            <w:pPr>
              <w:spacing w:before="60" w:after="60"/>
              <w:rPr>
                <w:sz w:val="22"/>
                <w:szCs w:val="22"/>
              </w:rPr>
            </w:pPr>
            <w:r>
              <w:rPr>
                <w:sz w:val="22"/>
                <w:szCs w:val="22"/>
              </w:rPr>
              <w:t>CE D</w:t>
            </w:r>
            <w:r w:rsidR="00187F42" w:rsidRPr="006F26F2">
              <w:rPr>
                <w:sz w:val="22"/>
                <w:szCs w:val="22"/>
              </w:rPr>
              <w:t>escription</w:t>
            </w:r>
          </w:p>
        </w:tc>
      </w:tr>
      <w:tr w:rsidR="00187F42" w:rsidRPr="006F26F2" w:rsidTr="006A54D5">
        <w:tc>
          <w:tcPr>
            <w:tcW w:w="1458" w:type="dxa"/>
          </w:tcPr>
          <w:p w:rsidR="00187F42" w:rsidRPr="006F26F2" w:rsidRDefault="00187F42" w:rsidP="00315DA8">
            <w:pPr>
              <w:spacing w:before="60" w:after="60"/>
              <w:rPr>
                <w:i/>
                <w:iCs/>
                <w:sz w:val="22"/>
                <w:szCs w:val="22"/>
              </w:rPr>
            </w:pPr>
            <w:r w:rsidRPr="006F26F2">
              <w:rPr>
                <w:i/>
                <w:iCs/>
                <w:sz w:val="22"/>
                <w:szCs w:val="22"/>
              </w:rPr>
              <w:t>Authors:</w:t>
            </w:r>
          </w:p>
        </w:tc>
        <w:tc>
          <w:tcPr>
            <w:tcW w:w="4059" w:type="dxa"/>
          </w:tcPr>
          <w:p w:rsidR="00187F42" w:rsidRPr="00B65489" w:rsidRDefault="00187F42" w:rsidP="001C0368">
            <w:pPr>
              <w:spacing w:before="60"/>
              <w:rPr>
                <w:sz w:val="22"/>
                <w:szCs w:val="22"/>
              </w:rPr>
            </w:pPr>
            <w:r w:rsidRPr="00B65489">
              <w:rPr>
                <w:sz w:val="22"/>
                <w:szCs w:val="22"/>
              </w:rPr>
              <w:t>Ali Tabatabai (coordinator)</w:t>
            </w:r>
          </w:p>
        </w:tc>
        <w:tc>
          <w:tcPr>
            <w:tcW w:w="4059" w:type="dxa"/>
          </w:tcPr>
          <w:p w:rsidR="00652AB8" w:rsidRPr="00B65489" w:rsidRDefault="006C5813" w:rsidP="001C0368">
            <w:pPr>
              <w:spacing w:before="60"/>
            </w:pPr>
            <w:hyperlink r:id="rId10" w:history="1">
              <w:r w:rsidR="00187F42" w:rsidRPr="00B65489">
                <w:rPr>
                  <w:rStyle w:val="Hyperlink"/>
                  <w:color w:val="auto"/>
                  <w:sz w:val="22"/>
                  <w:szCs w:val="22"/>
                </w:rPr>
                <w:t>ali.tabatabai@am.sony.com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Akiyuki Tanizawa</w:t>
            </w:r>
          </w:p>
        </w:tc>
        <w:tc>
          <w:tcPr>
            <w:tcW w:w="4059" w:type="dxa"/>
          </w:tcPr>
          <w:p w:rsidR="001C0368" w:rsidRPr="00B65489" w:rsidRDefault="006C5813" w:rsidP="005319CD">
            <w:pPr>
              <w:spacing w:before="60"/>
            </w:pPr>
            <w:hyperlink r:id="rId11" w:history="1">
              <w:r w:rsidR="001C0368" w:rsidRPr="00B65489">
                <w:rPr>
                  <w:rStyle w:val="Hyperlink"/>
                  <w:color w:val="auto"/>
                  <w:sz w:val="22"/>
                  <w:szCs w:val="22"/>
                </w:rPr>
                <w:t>akiyuki.tanizawa@toshiba.co.jp</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435A0E" w:rsidRDefault="001C0368" w:rsidP="00461E4E">
            <w:pPr>
              <w:spacing w:before="60"/>
              <w:rPr>
                <w:sz w:val="22"/>
                <w:szCs w:val="22"/>
              </w:rPr>
            </w:pPr>
            <w:r w:rsidRPr="00435A0E">
              <w:rPr>
                <w:sz w:val="22"/>
                <w:szCs w:val="22"/>
              </w:rPr>
              <w:t>Andrew Segall</w:t>
            </w:r>
          </w:p>
        </w:tc>
        <w:tc>
          <w:tcPr>
            <w:tcW w:w="4059" w:type="dxa"/>
          </w:tcPr>
          <w:p w:rsidR="001C0368" w:rsidRPr="00435A0E" w:rsidRDefault="00435A0E" w:rsidP="005319CD">
            <w:pPr>
              <w:spacing w:before="60"/>
            </w:pPr>
            <w:hyperlink r:id="rId12" w:history="1">
              <w:r w:rsidRPr="00435A0E">
                <w:rPr>
                  <w:rStyle w:val="Hyperlink"/>
                  <w:color w:val="auto"/>
                  <w:sz w:val="22"/>
                  <w:szCs w:val="22"/>
                </w:rPr>
                <w:t>asegall@sharplabs.com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Haoping Yu</w:t>
            </w:r>
          </w:p>
        </w:tc>
        <w:tc>
          <w:tcPr>
            <w:tcW w:w="4059" w:type="dxa"/>
          </w:tcPr>
          <w:p w:rsidR="001C0368" w:rsidRPr="00B65489" w:rsidRDefault="006C5813" w:rsidP="001C0368">
            <w:pPr>
              <w:spacing w:after="60"/>
              <w:rPr>
                <w:u w:val="single"/>
              </w:rPr>
            </w:pPr>
            <w:hyperlink r:id="rId13" w:history="1">
              <w:r w:rsidR="001C0368" w:rsidRPr="00B65489">
                <w:rPr>
                  <w:rStyle w:val="Hyperlink"/>
                  <w:color w:val="auto"/>
                  <w:sz w:val="22"/>
                  <w:szCs w:val="22"/>
                </w:rPr>
                <w:t>haopingyu@huawei.com</w:t>
              </w:r>
            </w:hyperlink>
            <w:r w:rsidR="001C0368" w:rsidRPr="00B65489">
              <w:rPr>
                <w:rStyle w:val="Hyperlink"/>
                <w:color w:val="auto"/>
              </w:rPr>
              <w:t xml:space="preserve"> </w:t>
            </w:r>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rFonts w:eastAsia="SimSun"/>
                <w:sz w:val="22"/>
                <w:szCs w:val="22"/>
                <w:lang w:eastAsia="zh-CN"/>
              </w:rPr>
              <w:t>Shawmin Lei</w:t>
            </w:r>
          </w:p>
        </w:tc>
        <w:tc>
          <w:tcPr>
            <w:tcW w:w="4059" w:type="dxa"/>
          </w:tcPr>
          <w:p w:rsidR="001C0368" w:rsidRPr="00B65489" w:rsidRDefault="006C5813" w:rsidP="001C0368">
            <w:pPr>
              <w:spacing w:after="60"/>
              <w:rPr>
                <w:u w:val="single"/>
              </w:rPr>
            </w:pPr>
            <w:hyperlink r:id="rId14" w:history="1">
              <w:r w:rsidR="001C0368" w:rsidRPr="00B65489">
                <w:rPr>
                  <w:rStyle w:val="Hyperlink"/>
                  <w:color w:val="auto"/>
                  <w:sz w:val="22"/>
                  <w:szCs w:val="22"/>
                </w:rPr>
                <w:t>shawmin.lei@mediaCE/TEk.com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rFonts w:eastAsia="Batang"/>
                <w:sz w:val="22"/>
                <w:szCs w:val="22"/>
                <w:lang w:eastAsia="ko-KR"/>
              </w:rPr>
            </w:pPr>
            <w:r w:rsidRPr="00B65489">
              <w:rPr>
                <w:sz w:val="22"/>
                <w:szCs w:val="22"/>
              </w:rPr>
              <w:t xml:space="preserve">J. Xu </w:t>
            </w:r>
          </w:p>
        </w:tc>
        <w:tc>
          <w:tcPr>
            <w:tcW w:w="4059" w:type="dxa"/>
          </w:tcPr>
          <w:p w:rsidR="001C0368" w:rsidRPr="00B65489" w:rsidRDefault="006C5813" w:rsidP="001C0368">
            <w:pPr>
              <w:spacing w:after="60"/>
              <w:rPr>
                <w:rFonts w:eastAsia="Batang"/>
                <w:sz w:val="22"/>
                <w:szCs w:val="22"/>
                <w:u w:val="single"/>
                <w:lang w:eastAsia="ko-KR"/>
              </w:rPr>
            </w:pPr>
            <w:hyperlink r:id="rId15" w:history="1">
              <w:r w:rsidR="001C0368" w:rsidRPr="00B65489">
                <w:rPr>
                  <w:rStyle w:val="Hyperlink"/>
                  <w:color w:val="auto"/>
                  <w:sz w:val="22"/>
                  <w:szCs w:val="22"/>
                </w:rPr>
                <w:t>jzxu@microsoft.com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rFonts w:eastAsia="Batang"/>
                <w:sz w:val="22"/>
                <w:szCs w:val="22"/>
                <w:lang w:eastAsia="ko-KR"/>
              </w:rPr>
              <w:t>Jianle Chen</w:t>
            </w:r>
          </w:p>
        </w:tc>
        <w:tc>
          <w:tcPr>
            <w:tcW w:w="4059" w:type="dxa"/>
          </w:tcPr>
          <w:p w:rsidR="001C0368" w:rsidRPr="00B65489" w:rsidRDefault="006C5813" w:rsidP="001C0368">
            <w:pPr>
              <w:spacing w:after="60"/>
            </w:pPr>
            <w:hyperlink r:id="rId16" w:history="1">
              <w:r w:rsidR="001C0368" w:rsidRPr="00B65489">
                <w:rPr>
                  <w:rStyle w:val="Hyperlink"/>
                  <w:rFonts w:eastAsia="Batang"/>
                  <w:color w:val="auto"/>
                  <w:sz w:val="22"/>
                  <w:szCs w:val="22"/>
                  <w:lang w:eastAsia="ko-KR"/>
                </w:rPr>
                <w:t>jianle.chen@samsung.com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Default="001C0368" w:rsidP="00461E4E">
            <w:pPr>
              <w:spacing w:before="60"/>
              <w:rPr>
                <w:rFonts w:eastAsia="Batang"/>
                <w:sz w:val="22"/>
                <w:szCs w:val="22"/>
                <w:lang w:eastAsia="ko-KR"/>
              </w:rPr>
            </w:pPr>
            <w:r w:rsidRPr="00B65489">
              <w:rPr>
                <w:rFonts w:eastAsia="Batang"/>
                <w:sz w:val="22"/>
                <w:szCs w:val="22"/>
                <w:lang w:eastAsia="ko-KR"/>
              </w:rPr>
              <w:t>Yong-Joon Jeon</w:t>
            </w:r>
          </w:p>
          <w:p w:rsidR="00CD182E" w:rsidRDefault="00CD182E" w:rsidP="00461E4E">
            <w:pPr>
              <w:spacing w:before="60"/>
              <w:rPr>
                <w:sz w:val="22"/>
                <w:szCs w:val="22"/>
              </w:rPr>
            </w:pPr>
            <w:r w:rsidRPr="00CD182E">
              <w:rPr>
                <w:sz w:val="22"/>
                <w:szCs w:val="22"/>
              </w:rPr>
              <w:t>Guichun Li</w:t>
            </w:r>
          </w:p>
          <w:p w:rsidR="00435A0E" w:rsidRPr="00B65489" w:rsidRDefault="00435A0E" w:rsidP="00461E4E">
            <w:pPr>
              <w:spacing w:before="60"/>
              <w:rPr>
                <w:sz w:val="22"/>
                <w:szCs w:val="22"/>
              </w:rPr>
            </w:pPr>
            <w:r>
              <w:rPr>
                <w:sz w:val="22"/>
                <w:szCs w:val="22"/>
              </w:rPr>
              <w:t>Marta Mrak</w:t>
            </w:r>
          </w:p>
        </w:tc>
        <w:tc>
          <w:tcPr>
            <w:tcW w:w="4059" w:type="dxa"/>
          </w:tcPr>
          <w:p w:rsidR="001C0368" w:rsidRDefault="001C0368" w:rsidP="001C0368">
            <w:pPr>
              <w:spacing w:after="60"/>
              <w:rPr>
                <w:rStyle w:val="Hyperlink"/>
                <w:rFonts w:eastAsia="Batang"/>
                <w:color w:val="auto"/>
                <w:sz w:val="22"/>
                <w:szCs w:val="22"/>
                <w:lang w:eastAsia="ko-KR"/>
              </w:rPr>
            </w:pPr>
            <w:r w:rsidRPr="00B65489">
              <w:rPr>
                <w:rStyle w:val="Hyperlink"/>
                <w:rFonts w:eastAsia="Batang"/>
                <w:color w:val="auto"/>
                <w:sz w:val="22"/>
                <w:szCs w:val="22"/>
                <w:lang w:eastAsia="ko-KR"/>
              </w:rPr>
              <w:t>yongjoon,jeon@lge,com</w:t>
            </w:r>
          </w:p>
          <w:p w:rsidR="00CD182E" w:rsidRDefault="00CD182E" w:rsidP="001C0368">
            <w:pPr>
              <w:spacing w:after="60"/>
              <w:rPr>
                <w:rStyle w:val="Hyperlink"/>
                <w:rFonts w:eastAsia="Batang"/>
                <w:color w:val="auto"/>
                <w:sz w:val="22"/>
                <w:szCs w:val="22"/>
                <w:lang w:eastAsia="ko-KR"/>
              </w:rPr>
            </w:pPr>
            <w:r>
              <w:rPr>
                <w:rStyle w:val="Hyperlink"/>
                <w:rFonts w:eastAsia="Batang"/>
                <w:color w:val="auto"/>
                <w:sz w:val="22"/>
                <w:szCs w:val="22"/>
                <w:lang w:eastAsia="ko-KR"/>
              </w:rPr>
              <w:t>g1li@scu.edu</w:t>
            </w:r>
          </w:p>
          <w:p w:rsidR="00CD182E" w:rsidRPr="00435A0E" w:rsidRDefault="00435A0E" w:rsidP="001C0368">
            <w:pPr>
              <w:spacing w:after="60"/>
              <w:rPr>
                <w:rFonts w:eastAsia="Batang"/>
                <w:sz w:val="22"/>
                <w:szCs w:val="22"/>
                <w:u w:val="single"/>
                <w:lang w:eastAsia="ko-KR"/>
              </w:rPr>
            </w:pPr>
            <w:hyperlink r:id="rId17" w:history="1">
              <w:r w:rsidRPr="00435A0E">
                <w:rPr>
                  <w:rStyle w:val="Hyperlink"/>
                  <w:rFonts w:eastAsia="Batang"/>
                  <w:color w:val="auto"/>
                  <w:sz w:val="22"/>
                  <w:szCs w:val="22"/>
                  <w:lang w:eastAsia="ko-KR"/>
                </w:rPr>
                <w:t>marta.mrak@bbc.co.uk</w:t>
              </w:r>
            </w:hyperlink>
          </w:p>
          <w:p w:rsidR="00435A0E" w:rsidRPr="00B65489" w:rsidRDefault="00435A0E" w:rsidP="001C0368">
            <w:pPr>
              <w:spacing w:after="60"/>
              <w:rPr>
                <w:rFonts w:eastAsia="Batang"/>
                <w:sz w:val="22"/>
                <w:szCs w:val="22"/>
                <w:u w:val="single"/>
                <w:lang w:eastAsia="ko-KR"/>
              </w:rPr>
            </w:pPr>
          </w:p>
        </w:tc>
      </w:tr>
      <w:tr w:rsidR="00187F42" w:rsidRPr="00DF4971" w:rsidTr="006A54D5">
        <w:tc>
          <w:tcPr>
            <w:tcW w:w="1458" w:type="dxa"/>
          </w:tcPr>
          <w:p w:rsidR="00187F42" w:rsidRPr="006F26F2" w:rsidRDefault="00187F42">
            <w:pPr>
              <w:spacing w:before="60" w:after="60"/>
              <w:rPr>
                <w:i/>
                <w:iCs/>
                <w:sz w:val="22"/>
                <w:szCs w:val="22"/>
                <w:lang w:val="de-DE"/>
              </w:rPr>
            </w:pPr>
            <w:r w:rsidRPr="006F26F2">
              <w:rPr>
                <w:i/>
                <w:iCs/>
                <w:sz w:val="22"/>
                <w:szCs w:val="22"/>
                <w:lang w:val="de-DE"/>
              </w:rPr>
              <w:t>Source:</w:t>
            </w:r>
          </w:p>
        </w:tc>
        <w:tc>
          <w:tcPr>
            <w:tcW w:w="8118" w:type="dxa"/>
            <w:gridSpan w:val="2"/>
          </w:tcPr>
          <w:p w:rsidR="00557D19" w:rsidRDefault="00DF68AD" w:rsidP="00DF68AD">
            <w:pPr>
              <w:spacing w:before="60" w:after="60"/>
              <w:rPr>
                <w:sz w:val="22"/>
                <w:szCs w:val="22"/>
                <w:lang w:eastAsia="zh-TW"/>
              </w:rPr>
            </w:pPr>
            <w:r>
              <w:rPr>
                <w:rFonts w:eastAsia="Batang"/>
                <w:sz w:val="22"/>
                <w:szCs w:val="22"/>
                <w:lang w:eastAsia="ko-KR"/>
              </w:rPr>
              <w:t>BBC</w:t>
            </w:r>
            <w:r>
              <w:rPr>
                <w:sz w:val="22"/>
                <w:szCs w:val="22"/>
                <w:lang w:eastAsia="zh-CN"/>
              </w:rPr>
              <w:t xml:space="preserve">, </w:t>
            </w:r>
            <w:r w:rsidRPr="00DF4971">
              <w:rPr>
                <w:sz w:val="22"/>
                <w:szCs w:val="22"/>
                <w:lang w:eastAsia="zh-CN"/>
              </w:rPr>
              <w:t xml:space="preserve">Huawei </w:t>
            </w:r>
            <w:r>
              <w:rPr>
                <w:sz w:val="22"/>
                <w:szCs w:val="22"/>
                <w:lang w:eastAsia="zh-CN"/>
              </w:rPr>
              <w:t>Te</w:t>
            </w:r>
            <w:r w:rsidRPr="00DF4971">
              <w:rPr>
                <w:sz w:val="22"/>
                <w:szCs w:val="22"/>
                <w:lang w:eastAsia="zh-CN"/>
              </w:rPr>
              <w:t>chnologies</w:t>
            </w:r>
            <w:r>
              <w:rPr>
                <w:sz w:val="22"/>
                <w:szCs w:val="22"/>
              </w:rPr>
              <w:t xml:space="preserve">, </w:t>
            </w:r>
            <w:r w:rsidRPr="00DF4971">
              <w:rPr>
                <w:sz w:val="22"/>
                <w:szCs w:val="22"/>
                <w:lang w:eastAsia="zh-CN"/>
              </w:rPr>
              <w:t>Microsoft, Media</w:t>
            </w:r>
            <w:r>
              <w:rPr>
                <w:sz w:val="22"/>
                <w:szCs w:val="22"/>
                <w:lang w:eastAsia="zh-CN"/>
              </w:rPr>
              <w:t>Te</w:t>
            </w:r>
            <w:r>
              <w:rPr>
                <w:sz w:val="22"/>
                <w:szCs w:val="22"/>
                <w:lang w:eastAsia="zh-TW"/>
              </w:rPr>
              <w:t>k</w:t>
            </w:r>
            <w:r>
              <w:rPr>
                <w:sz w:val="22"/>
                <w:szCs w:val="22"/>
              </w:rPr>
              <w:t xml:space="preserve">, </w:t>
            </w:r>
            <w:r w:rsidRPr="00DF4971">
              <w:rPr>
                <w:sz w:val="22"/>
                <w:szCs w:val="22"/>
              </w:rPr>
              <w:t xml:space="preserve">Panasonic, </w:t>
            </w:r>
            <w:r w:rsidRPr="00DF4971">
              <w:rPr>
                <w:rFonts w:eastAsia="Batang"/>
                <w:sz w:val="22"/>
                <w:szCs w:val="22"/>
                <w:lang w:eastAsia="ko-KR"/>
              </w:rPr>
              <w:t>Samsung Electronics</w:t>
            </w:r>
            <w:r>
              <w:rPr>
                <w:rFonts w:eastAsia="Batang"/>
                <w:sz w:val="22"/>
                <w:szCs w:val="22"/>
                <w:lang w:eastAsia="ko-KR"/>
              </w:rPr>
              <w:t>, Santa Clara University,</w:t>
            </w:r>
            <w:r w:rsidRPr="00DF4971">
              <w:rPr>
                <w:sz w:val="22"/>
                <w:szCs w:val="22"/>
              </w:rPr>
              <w:t xml:space="preserve"> </w:t>
            </w:r>
            <w:r w:rsidR="00187F42" w:rsidRPr="00DF4971">
              <w:rPr>
                <w:sz w:val="22"/>
                <w:szCs w:val="22"/>
              </w:rPr>
              <w:t>S</w:t>
            </w:r>
            <w:r w:rsidR="00BB66F3">
              <w:rPr>
                <w:sz w:val="22"/>
                <w:szCs w:val="22"/>
              </w:rPr>
              <w:t>harp</w:t>
            </w:r>
            <w:r w:rsidR="00187F42" w:rsidRPr="00DF4971">
              <w:rPr>
                <w:sz w:val="22"/>
                <w:szCs w:val="22"/>
              </w:rPr>
              <w:t xml:space="preserve">, </w:t>
            </w:r>
            <w:r w:rsidRPr="00DF4971">
              <w:rPr>
                <w:sz w:val="22"/>
                <w:szCs w:val="22"/>
                <w:lang w:eastAsia="zh-CN"/>
              </w:rPr>
              <w:t xml:space="preserve">Sharp Labs. </w:t>
            </w:r>
            <w:r>
              <w:rPr>
                <w:sz w:val="22"/>
                <w:szCs w:val="22"/>
                <w:lang w:eastAsia="zh-CN"/>
              </w:rPr>
              <w:t>of America</w:t>
            </w:r>
            <w:r>
              <w:rPr>
                <w:sz w:val="22"/>
                <w:szCs w:val="22"/>
              </w:rPr>
              <w:t xml:space="preserve">, </w:t>
            </w:r>
            <w:r w:rsidR="00187F42" w:rsidRPr="00DF4971">
              <w:rPr>
                <w:sz w:val="22"/>
                <w:szCs w:val="22"/>
              </w:rPr>
              <w:t>S</w:t>
            </w:r>
            <w:r w:rsidR="00BB66F3">
              <w:rPr>
                <w:sz w:val="22"/>
                <w:szCs w:val="22"/>
              </w:rPr>
              <w:t>ony</w:t>
            </w:r>
            <w:r>
              <w:rPr>
                <w:sz w:val="22"/>
                <w:szCs w:val="22"/>
              </w:rPr>
              <w:t>, Toshiba</w:t>
            </w:r>
            <w:r w:rsidR="00187F42" w:rsidRPr="00DF4971">
              <w:rPr>
                <w:rFonts w:eastAsia="Batang"/>
                <w:sz w:val="22"/>
                <w:szCs w:val="22"/>
                <w:lang w:eastAsia="ko-KR"/>
              </w:rPr>
              <w:t>.</w:t>
            </w:r>
          </w:p>
        </w:tc>
      </w:tr>
    </w:tbl>
    <w:p w:rsidR="00187F42" w:rsidRPr="006F26F2" w:rsidRDefault="00187F42"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557D19" w:rsidRDefault="00557D19" w:rsidP="00557D19">
      <w:pPr>
        <w:tabs>
          <w:tab w:val="left" w:pos="1800"/>
          <w:tab w:val="right" w:pos="9360"/>
        </w:tabs>
        <w:spacing w:before="120" w:after="240"/>
        <w:rPr>
          <w:sz w:val="22"/>
          <w:szCs w:val="22"/>
        </w:rPr>
      </w:pPr>
    </w:p>
    <w:p w:rsidR="00435A0E" w:rsidRDefault="006C5813">
      <w:pPr>
        <w:pStyle w:val="TOC1"/>
        <w:tabs>
          <w:tab w:val="left" w:pos="400"/>
          <w:tab w:val="right" w:pos="9350"/>
        </w:tabs>
        <w:rPr>
          <w:rFonts w:asciiTheme="minorHAnsi" w:eastAsiaTheme="minorEastAsia" w:hAnsiTheme="minorHAnsi" w:cstheme="minorBidi"/>
          <w:noProof/>
          <w:sz w:val="22"/>
          <w:szCs w:val="22"/>
        </w:rPr>
      </w:pPr>
      <w:r w:rsidRPr="006F26F2">
        <w:rPr>
          <w:sz w:val="22"/>
          <w:szCs w:val="22"/>
        </w:rPr>
        <w:fldChar w:fldCharType="begin"/>
      </w:r>
      <w:r w:rsidR="00187F42" w:rsidRPr="006F26F2">
        <w:rPr>
          <w:sz w:val="22"/>
          <w:szCs w:val="22"/>
        </w:rPr>
        <w:instrText xml:space="preserve"> TOC \o "1-3" </w:instrText>
      </w:r>
      <w:r w:rsidRPr="006F26F2">
        <w:rPr>
          <w:sz w:val="22"/>
          <w:szCs w:val="22"/>
        </w:rPr>
        <w:fldChar w:fldCharType="separate"/>
      </w:r>
      <w:r w:rsidR="00435A0E" w:rsidRPr="007E2504">
        <w:rPr>
          <w:noProof/>
        </w:rPr>
        <w:t>1</w:t>
      </w:r>
      <w:r w:rsidR="00435A0E">
        <w:rPr>
          <w:rFonts w:asciiTheme="minorHAnsi" w:eastAsiaTheme="minorEastAsia" w:hAnsiTheme="minorHAnsi" w:cstheme="minorBidi"/>
          <w:noProof/>
          <w:sz w:val="22"/>
          <w:szCs w:val="22"/>
        </w:rPr>
        <w:tab/>
      </w:r>
      <w:r w:rsidR="00435A0E" w:rsidRPr="007E2504">
        <w:rPr>
          <w:noProof/>
        </w:rPr>
        <w:t>Introducti</w:t>
      </w:r>
      <w:r w:rsidR="00435A0E" w:rsidRPr="007E2504">
        <w:rPr>
          <w:rFonts w:eastAsia="Batang"/>
          <w:noProof/>
          <w:lang w:eastAsia="ko-KR"/>
        </w:rPr>
        <w:t>on</w:t>
      </w:r>
      <w:r w:rsidR="00435A0E">
        <w:rPr>
          <w:noProof/>
        </w:rPr>
        <w:tab/>
      </w:r>
      <w:r w:rsidR="00435A0E">
        <w:rPr>
          <w:noProof/>
        </w:rPr>
        <w:fldChar w:fldCharType="begin"/>
      </w:r>
      <w:r w:rsidR="00435A0E">
        <w:rPr>
          <w:noProof/>
        </w:rPr>
        <w:instrText xml:space="preserve"> PAGEREF _Toc274842925 \h </w:instrText>
      </w:r>
      <w:r w:rsidR="00435A0E">
        <w:rPr>
          <w:noProof/>
        </w:rPr>
      </w:r>
      <w:r w:rsidR="00435A0E">
        <w:rPr>
          <w:noProof/>
        </w:rPr>
        <w:fldChar w:fldCharType="separate"/>
      </w:r>
      <w:r w:rsidR="00435A0E">
        <w:rPr>
          <w:noProof/>
        </w:rPr>
        <w:t>1</w:t>
      </w:r>
      <w:r w:rsidR="00435A0E">
        <w:rPr>
          <w:noProof/>
        </w:rPr>
        <w:fldChar w:fldCharType="end"/>
      </w:r>
    </w:p>
    <w:p w:rsidR="00435A0E" w:rsidRDefault="00435A0E">
      <w:pPr>
        <w:pStyle w:val="TOC1"/>
        <w:tabs>
          <w:tab w:val="left" w:pos="400"/>
          <w:tab w:val="right" w:pos="9350"/>
        </w:tabs>
        <w:rPr>
          <w:rFonts w:asciiTheme="minorHAnsi" w:eastAsiaTheme="minorEastAsia" w:hAnsiTheme="minorHAnsi" w:cstheme="minorBidi"/>
          <w:noProof/>
          <w:sz w:val="22"/>
          <w:szCs w:val="22"/>
        </w:rPr>
      </w:pPr>
      <w:r w:rsidRPr="007E2504">
        <w:rPr>
          <w:noProof/>
        </w:rPr>
        <w:t>2</w:t>
      </w:r>
      <w:r>
        <w:rPr>
          <w:rFonts w:asciiTheme="minorHAnsi" w:eastAsiaTheme="minorEastAsia" w:hAnsiTheme="minorHAnsi" w:cstheme="minorBidi"/>
          <w:noProof/>
          <w:sz w:val="22"/>
          <w:szCs w:val="22"/>
        </w:rPr>
        <w:tab/>
      </w:r>
      <w:r w:rsidRPr="007E2504">
        <w:rPr>
          <w:noProof/>
        </w:rPr>
        <w:t>Experimental Conditions</w:t>
      </w:r>
      <w:r>
        <w:rPr>
          <w:noProof/>
        </w:rPr>
        <w:tab/>
      </w:r>
      <w:r>
        <w:rPr>
          <w:noProof/>
        </w:rPr>
        <w:fldChar w:fldCharType="begin"/>
      </w:r>
      <w:r>
        <w:rPr>
          <w:noProof/>
        </w:rPr>
        <w:instrText xml:space="preserve"> PAGEREF _Toc274842926 \h </w:instrText>
      </w:r>
      <w:r>
        <w:rPr>
          <w:noProof/>
        </w:rPr>
      </w:r>
      <w:r>
        <w:rPr>
          <w:noProof/>
        </w:rPr>
        <w:fldChar w:fldCharType="separate"/>
      </w:r>
      <w:r>
        <w:rPr>
          <w:noProof/>
        </w:rPr>
        <w:t>2</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kern w:val="2"/>
          <w:lang w:eastAsia="zh-CN"/>
        </w:rPr>
        <w:t>2.1</w:t>
      </w:r>
      <w:r>
        <w:rPr>
          <w:rFonts w:asciiTheme="minorHAnsi" w:eastAsiaTheme="minorEastAsia" w:hAnsiTheme="minorHAnsi" w:cstheme="minorBidi"/>
          <w:noProof/>
          <w:sz w:val="22"/>
          <w:szCs w:val="22"/>
        </w:rPr>
        <w:tab/>
      </w:r>
      <w:r w:rsidRPr="007E2504">
        <w:rPr>
          <w:noProof/>
          <w:kern w:val="2"/>
          <w:lang w:eastAsia="zh-CN"/>
        </w:rPr>
        <w:t>Software</w:t>
      </w:r>
      <w:r>
        <w:rPr>
          <w:noProof/>
        </w:rPr>
        <w:tab/>
      </w:r>
      <w:r>
        <w:rPr>
          <w:noProof/>
        </w:rPr>
        <w:fldChar w:fldCharType="begin"/>
      </w:r>
      <w:r>
        <w:rPr>
          <w:noProof/>
        </w:rPr>
        <w:instrText xml:space="preserve"> PAGEREF _Toc274842927 \h </w:instrText>
      </w:r>
      <w:r>
        <w:rPr>
          <w:noProof/>
        </w:rPr>
      </w:r>
      <w:r>
        <w:rPr>
          <w:noProof/>
        </w:rPr>
        <w:fldChar w:fldCharType="separate"/>
      </w:r>
      <w:r>
        <w:rPr>
          <w:noProof/>
        </w:rPr>
        <w:t>2</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lang w:val="en-GB"/>
        </w:rPr>
        <w:t>2.2</w:t>
      </w:r>
      <w:r>
        <w:rPr>
          <w:rFonts w:asciiTheme="minorHAnsi" w:eastAsiaTheme="minorEastAsia" w:hAnsiTheme="minorHAnsi" w:cstheme="minorBidi"/>
          <w:noProof/>
          <w:sz w:val="22"/>
          <w:szCs w:val="22"/>
        </w:rPr>
        <w:tab/>
      </w:r>
      <w:r w:rsidRPr="007E2504">
        <w:rPr>
          <w:noProof/>
          <w:lang w:val="en-GB"/>
        </w:rPr>
        <w:t>Test Sequences, Bit Rates and Coding Conditions</w:t>
      </w:r>
      <w:r>
        <w:rPr>
          <w:noProof/>
        </w:rPr>
        <w:tab/>
      </w:r>
      <w:r>
        <w:rPr>
          <w:noProof/>
        </w:rPr>
        <w:fldChar w:fldCharType="begin"/>
      </w:r>
      <w:r>
        <w:rPr>
          <w:noProof/>
        </w:rPr>
        <w:instrText xml:space="preserve"> PAGEREF _Toc274842928 \h </w:instrText>
      </w:r>
      <w:r>
        <w:rPr>
          <w:noProof/>
        </w:rPr>
      </w:r>
      <w:r>
        <w:rPr>
          <w:noProof/>
        </w:rPr>
        <w:fldChar w:fldCharType="separate"/>
      </w:r>
      <w:r>
        <w:rPr>
          <w:noProof/>
        </w:rPr>
        <w:t>2</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lang w:val="en-GB"/>
        </w:rPr>
        <w:t>2.3</w:t>
      </w:r>
      <w:r>
        <w:rPr>
          <w:rFonts w:asciiTheme="minorHAnsi" w:eastAsiaTheme="minorEastAsia" w:hAnsiTheme="minorHAnsi" w:cstheme="minorBidi"/>
          <w:noProof/>
          <w:sz w:val="22"/>
          <w:szCs w:val="22"/>
        </w:rPr>
        <w:tab/>
      </w:r>
      <w:r w:rsidRPr="007E2504">
        <w:rPr>
          <w:noProof/>
          <w:lang w:val="en-GB"/>
        </w:rPr>
        <w:t>Evaluation of CE Results</w:t>
      </w:r>
      <w:r>
        <w:rPr>
          <w:noProof/>
        </w:rPr>
        <w:tab/>
      </w:r>
      <w:r>
        <w:rPr>
          <w:noProof/>
        </w:rPr>
        <w:fldChar w:fldCharType="begin"/>
      </w:r>
      <w:r>
        <w:rPr>
          <w:noProof/>
        </w:rPr>
        <w:instrText xml:space="preserve"> PAGEREF _Toc274842929 \h </w:instrText>
      </w:r>
      <w:r>
        <w:rPr>
          <w:noProof/>
        </w:rPr>
      </w:r>
      <w:r>
        <w:rPr>
          <w:noProof/>
        </w:rPr>
        <w:fldChar w:fldCharType="separate"/>
      </w:r>
      <w:r>
        <w:rPr>
          <w:noProof/>
        </w:rPr>
        <w:t>2</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rPr>
        <w:t>2.4</w:t>
      </w:r>
      <w:r>
        <w:rPr>
          <w:rFonts w:asciiTheme="minorHAnsi" w:eastAsiaTheme="minorEastAsia" w:hAnsiTheme="minorHAnsi" w:cstheme="minorBidi"/>
          <w:noProof/>
          <w:sz w:val="22"/>
          <w:szCs w:val="22"/>
        </w:rPr>
        <w:tab/>
      </w:r>
      <w:r w:rsidRPr="007E2504">
        <w:rPr>
          <w:noProof/>
        </w:rPr>
        <w:t>Evaluation of Complexity</w:t>
      </w:r>
      <w:r>
        <w:rPr>
          <w:noProof/>
        </w:rPr>
        <w:tab/>
      </w:r>
      <w:r>
        <w:rPr>
          <w:noProof/>
        </w:rPr>
        <w:fldChar w:fldCharType="begin"/>
      </w:r>
      <w:r>
        <w:rPr>
          <w:noProof/>
        </w:rPr>
        <w:instrText xml:space="preserve"> PAGEREF _Toc274842930 \h </w:instrText>
      </w:r>
      <w:r>
        <w:rPr>
          <w:noProof/>
        </w:rPr>
      </w:r>
      <w:r>
        <w:rPr>
          <w:noProof/>
        </w:rPr>
        <w:fldChar w:fldCharType="separate"/>
      </w:r>
      <w:r>
        <w:rPr>
          <w:noProof/>
        </w:rPr>
        <w:t>2</w:t>
      </w:r>
      <w:r>
        <w:rPr>
          <w:noProof/>
        </w:rPr>
        <w:fldChar w:fldCharType="end"/>
      </w:r>
    </w:p>
    <w:p w:rsidR="00435A0E" w:rsidRDefault="00435A0E">
      <w:pPr>
        <w:pStyle w:val="TOC1"/>
        <w:tabs>
          <w:tab w:val="left" w:pos="400"/>
          <w:tab w:val="right" w:pos="9350"/>
        </w:tabs>
        <w:rPr>
          <w:rFonts w:asciiTheme="minorHAnsi" w:eastAsiaTheme="minorEastAsia" w:hAnsiTheme="minorHAnsi" w:cstheme="minorBidi"/>
          <w:noProof/>
          <w:sz w:val="22"/>
          <w:szCs w:val="22"/>
        </w:rPr>
      </w:pPr>
      <w:r w:rsidRPr="007E2504">
        <w:rPr>
          <w:noProof/>
        </w:rPr>
        <w:t>3</w:t>
      </w:r>
      <w:r>
        <w:rPr>
          <w:rFonts w:asciiTheme="minorHAnsi" w:eastAsiaTheme="minorEastAsia" w:hAnsiTheme="minorHAnsi" w:cstheme="minorBidi"/>
          <w:noProof/>
          <w:sz w:val="22"/>
          <w:szCs w:val="22"/>
        </w:rPr>
        <w:tab/>
      </w:r>
      <w:r w:rsidRPr="007E2504">
        <w:rPr>
          <w:noProof/>
        </w:rPr>
        <w:t>Timelines</w:t>
      </w:r>
      <w:r>
        <w:rPr>
          <w:noProof/>
        </w:rPr>
        <w:tab/>
      </w:r>
      <w:r>
        <w:rPr>
          <w:noProof/>
        </w:rPr>
        <w:fldChar w:fldCharType="begin"/>
      </w:r>
      <w:r>
        <w:rPr>
          <w:noProof/>
        </w:rPr>
        <w:instrText xml:space="preserve"> PAGEREF _Toc274842931 \h </w:instrText>
      </w:r>
      <w:r>
        <w:rPr>
          <w:noProof/>
        </w:rPr>
      </w:r>
      <w:r>
        <w:rPr>
          <w:noProof/>
        </w:rPr>
        <w:fldChar w:fldCharType="separate"/>
      </w:r>
      <w:r>
        <w:rPr>
          <w:noProof/>
        </w:rPr>
        <w:t>2</w:t>
      </w:r>
      <w:r>
        <w:rPr>
          <w:noProof/>
        </w:rPr>
        <w:fldChar w:fldCharType="end"/>
      </w:r>
    </w:p>
    <w:p w:rsidR="00435A0E" w:rsidRDefault="00435A0E">
      <w:pPr>
        <w:pStyle w:val="TOC1"/>
        <w:tabs>
          <w:tab w:val="left" w:pos="400"/>
          <w:tab w:val="right" w:pos="9350"/>
        </w:tabs>
        <w:rPr>
          <w:rFonts w:asciiTheme="minorHAnsi" w:eastAsiaTheme="minorEastAsia" w:hAnsiTheme="minorHAnsi" w:cstheme="minorBidi"/>
          <w:noProof/>
          <w:sz w:val="22"/>
          <w:szCs w:val="22"/>
        </w:rPr>
      </w:pPr>
      <w:r w:rsidRPr="007E2504">
        <w:rPr>
          <w:noProof/>
        </w:rPr>
        <w:t>4</w:t>
      </w:r>
      <w:r>
        <w:rPr>
          <w:rFonts w:asciiTheme="minorHAnsi" w:eastAsiaTheme="minorEastAsia" w:hAnsiTheme="minorHAnsi" w:cstheme="minorBidi"/>
          <w:noProof/>
          <w:sz w:val="22"/>
          <w:szCs w:val="22"/>
        </w:rPr>
        <w:tab/>
      </w:r>
      <w:r w:rsidRPr="007E2504">
        <w:rPr>
          <w:noProof/>
        </w:rPr>
        <w:t>Description of Tool Experiment</w:t>
      </w:r>
      <w:r>
        <w:rPr>
          <w:noProof/>
        </w:rPr>
        <w:tab/>
      </w:r>
      <w:r>
        <w:rPr>
          <w:noProof/>
        </w:rPr>
        <w:fldChar w:fldCharType="begin"/>
      </w:r>
      <w:r>
        <w:rPr>
          <w:noProof/>
        </w:rPr>
        <w:instrText xml:space="preserve"> PAGEREF _Toc274842932 \h </w:instrText>
      </w:r>
      <w:r>
        <w:rPr>
          <w:noProof/>
        </w:rPr>
      </w:r>
      <w:r>
        <w:rPr>
          <w:noProof/>
        </w:rPr>
        <w:fldChar w:fldCharType="separate"/>
      </w:r>
      <w:r>
        <w:rPr>
          <w:noProof/>
        </w:rPr>
        <w:t>2</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rPr>
        <w:t>4.1</w:t>
      </w:r>
      <w:r>
        <w:rPr>
          <w:rFonts w:asciiTheme="minorHAnsi" w:eastAsiaTheme="minorEastAsia" w:hAnsiTheme="minorHAnsi" w:cstheme="minorBidi"/>
          <w:noProof/>
          <w:sz w:val="22"/>
          <w:szCs w:val="22"/>
        </w:rPr>
        <w:tab/>
      </w:r>
      <w:r w:rsidRPr="007E2504">
        <w:rPr>
          <w:noProof/>
          <w:kern w:val="2"/>
          <w:lang w:eastAsia="zh-CN"/>
        </w:rPr>
        <w:t>CE6.a: Block Based Intra Prediction</w:t>
      </w:r>
      <w:r>
        <w:rPr>
          <w:noProof/>
        </w:rPr>
        <w:tab/>
      </w:r>
      <w:r>
        <w:rPr>
          <w:noProof/>
        </w:rPr>
        <w:fldChar w:fldCharType="begin"/>
      </w:r>
      <w:r>
        <w:rPr>
          <w:noProof/>
        </w:rPr>
        <w:instrText xml:space="preserve"> PAGEREF _Toc274842933 \h </w:instrText>
      </w:r>
      <w:r>
        <w:rPr>
          <w:noProof/>
        </w:rPr>
      </w:r>
      <w:r>
        <w:rPr>
          <w:noProof/>
        </w:rPr>
        <w:fldChar w:fldCharType="separate"/>
      </w:r>
      <w:r>
        <w:rPr>
          <w:noProof/>
        </w:rPr>
        <w:t>2</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rFonts w:eastAsia="MS Mincho"/>
          <w:noProof/>
          <w:lang w:eastAsia="ja-JP"/>
        </w:rPr>
        <w:t>4.1.1</w:t>
      </w:r>
      <w:r>
        <w:rPr>
          <w:rFonts w:asciiTheme="minorHAnsi" w:eastAsiaTheme="minorEastAsia" w:hAnsiTheme="minorHAnsi" w:cstheme="minorBidi"/>
          <w:noProof/>
          <w:sz w:val="22"/>
          <w:szCs w:val="22"/>
        </w:rPr>
        <w:tab/>
      </w:r>
      <w:r>
        <w:rPr>
          <w:noProof/>
          <w:lang w:eastAsia="ja-JP"/>
        </w:rPr>
        <w:t>JCTVC-</w:t>
      </w:r>
      <w:r w:rsidRPr="007E2504">
        <w:rPr>
          <w:rFonts w:eastAsiaTheme="minorEastAsia"/>
          <w:noProof/>
          <w:lang w:eastAsia="ja-JP"/>
        </w:rPr>
        <w:t>C079: Bidirectional Intra Prediction</w:t>
      </w:r>
      <w:r>
        <w:rPr>
          <w:noProof/>
          <w:lang w:eastAsia="ja-JP"/>
        </w:rPr>
        <w:t xml:space="preserve"> (Toshiba)</w:t>
      </w:r>
      <w:r>
        <w:rPr>
          <w:noProof/>
        </w:rPr>
        <w:tab/>
      </w:r>
      <w:r>
        <w:rPr>
          <w:noProof/>
        </w:rPr>
        <w:fldChar w:fldCharType="begin"/>
      </w:r>
      <w:r>
        <w:rPr>
          <w:noProof/>
        </w:rPr>
        <w:instrText xml:space="preserve"> PAGEREF _Toc274842934 \h </w:instrText>
      </w:r>
      <w:r>
        <w:rPr>
          <w:noProof/>
        </w:rPr>
      </w:r>
      <w:r>
        <w:rPr>
          <w:noProof/>
        </w:rPr>
        <w:fldChar w:fldCharType="separate"/>
      </w:r>
      <w:r>
        <w:rPr>
          <w:noProof/>
        </w:rPr>
        <w:t>2</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Pr>
          <w:noProof/>
          <w:lang w:eastAsia="ja-JP"/>
        </w:rPr>
        <w:t>4.1.2</w:t>
      </w:r>
      <w:r>
        <w:rPr>
          <w:rFonts w:asciiTheme="minorHAnsi" w:eastAsiaTheme="minorEastAsia" w:hAnsiTheme="minorHAnsi" w:cstheme="minorBidi"/>
          <w:noProof/>
          <w:sz w:val="22"/>
          <w:szCs w:val="22"/>
        </w:rPr>
        <w:tab/>
      </w:r>
      <w:r w:rsidRPr="007E2504">
        <w:rPr>
          <w:rFonts w:eastAsiaTheme="minorEastAsia"/>
          <w:noProof/>
          <w:lang w:eastAsia="ja-JP"/>
        </w:rPr>
        <w:t>JCTVC-C193</w:t>
      </w:r>
      <w:r>
        <w:rPr>
          <w:noProof/>
          <w:lang w:eastAsia="zh-TW"/>
        </w:rPr>
        <w:t xml:space="preserve">: </w:t>
      </w:r>
      <w:r w:rsidRPr="007E2504">
        <w:rPr>
          <w:rFonts w:eastAsia="SimSun"/>
          <w:noProof/>
        </w:rPr>
        <w:t>Overlapped Block Intra Prediction</w:t>
      </w:r>
      <w:r w:rsidRPr="007E2504">
        <w:rPr>
          <w:rFonts w:eastAsia="Times New Roman"/>
          <w:noProof/>
        </w:rPr>
        <w:t xml:space="preserve"> </w:t>
      </w:r>
      <w:r>
        <w:rPr>
          <w:noProof/>
          <w:lang w:eastAsia="ja-JP"/>
        </w:rPr>
        <w:t>(MediaTek)</w:t>
      </w:r>
      <w:r>
        <w:rPr>
          <w:noProof/>
        </w:rPr>
        <w:tab/>
      </w:r>
      <w:r>
        <w:rPr>
          <w:noProof/>
        </w:rPr>
        <w:fldChar w:fldCharType="begin"/>
      </w:r>
      <w:r>
        <w:rPr>
          <w:noProof/>
        </w:rPr>
        <w:instrText xml:space="preserve"> PAGEREF _Toc274842935 \h </w:instrText>
      </w:r>
      <w:r>
        <w:rPr>
          <w:noProof/>
        </w:rPr>
      </w:r>
      <w:r>
        <w:rPr>
          <w:noProof/>
        </w:rPr>
        <w:fldChar w:fldCharType="separate"/>
      </w:r>
      <w:r>
        <w:rPr>
          <w:noProof/>
        </w:rPr>
        <w:t>3</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noProof/>
          <w:kern w:val="2"/>
        </w:rPr>
        <w:t>4.1.3</w:t>
      </w:r>
      <w:r>
        <w:rPr>
          <w:rFonts w:asciiTheme="minorHAnsi" w:eastAsiaTheme="minorEastAsia" w:hAnsiTheme="minorHAnsi" w:cstheme="minorBidi"/>
          <w:noProof/>
          <w:sz w:val="22"/>
          <w:szCs w:val="22"/>
        </w:rPr>
        <w:tab/>
      </w:r>
      <w:r>
        <w:rPr>
          <w:noProof/>
        </w:rPr>
        <w:t>JCTVC-C111: Optimizing</w:t>
      </w:r>
      <w:r w:rsidRPr="007E2504">
        <w:rPr>
          <w:noProof/>
          <w:kern w:val="2"/>
        </w:rPr>
        <w:t xml:space="preserve"> the combination of current intra predictors (Santa Clara University)</w:t>
      </w:r>
      <w:r>
        <w:rPr>
          <w:noProof/>
        </w:rPr>
        <w:tab/>
      </w:r>
      <w:r>
        <w:rPr>
          <w:noProof/>
        </w:rPr>
        <w:fldChar w:fldCharType="begin"/>
      </w:r>
      <w:r>
        <w:rPr>
          <w:noProof/>
        </w:rPr>
        <w:instrText xml:space="preserve"> PAGEREF _Toc274842936 \h </w:instrText>
      </w:r>
      <w:r>
        <w:rPr>
          <w:noProof/>
        </w:rPr>
      </w:r>
      <w:r>
        <w:rPr>
          <w:noProof/>
        </w:rPr>
        <w:fldChar w:fldCharType="separate"/>
      </w:r>
      <w:r>
        <w:rPr>
          <w:noProof/>
        </w:rPr>
        <w:t>4</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noProof/>
          <w:lang w:eastAsia="zh-CN"/>
        </w:rPr>
        <w:t>4.2</w:t>
      </w:r>
      <w:r>
        <w:rPr>
          <w:rFonts w:asciiTheme="minorHAnsi" w:eastAsiaTheme="minorEastAsia" w:hAnsiTheme="minorHAnsi" w:cstheme="minorBidi"/>
          <w:noProof/>
          <w:sz w:val="22"/>
          <w:szCs w:val="22"/>
        </w:rPr>
        <w:tab/>
      </w:r>
      <w:r w:rsidRPr="007E2504">
        <w:rPr>
          <w:noProof/>
          <w:lang w:eastAsia="ko-KR"/>
        </w:rPr>
        <w:t xml:space="preserve">CE6.b: </w:t>
      </w:r>
      <w:r w:rsidRPr="007E2504">
        <w:rPr>
          <w:noProof/>
          <w:lang w:eastAsia="zh-CN"/>
        </w:rPr>
        <w:t>Line/Pixel based Intra Prediction</w:t>
      </w:r>
      <w:r>
        <w:rPr>
          <w:noProof/>
        </w:rPr>
        <w:tab/>
      </w:r>
      <w:r>
        <w:rPr>
          <w:noProof/>
        </w:rPr>
        <w:fldChar w:fldCharType="begin"/>
      </w:r>
      <w:r>
        <w:rPr>
          <w:noProof/>
        </w:rPr>
        <w:instrText xml:space="preserve"> PAGEREF _Toc274842937 \h </w:instrText>
      </w:r>
      <w:r>
        <w:rPr>
          <w:noProof/>
        </w:rPr>
      </w:r>
      <w:r>
        <w:rPr>
          <w:noProof/>
        </w:rPr>
        <w:fldChar w:fldCharType="separate"/>
      </w:r>
      <w:r>
        <w:rPr>
          <w:noProof/>
        </w:rPr>
        <w:t>5</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iCs/>
          <w:noProof/>
        </w:rPr>
        <w:t>4.2.1</w:t>
      </w:r>
      <w:r>
        <w:rPr>
          <w:rFonts w:asciiTheme="minorHAnsi" w:eastAsiaTheme="minorEastAsia" w:hAnsiTheme="minorHAnsi" w:cstheme="minorBidi"/>
          <w:noProof/>
          <w:sz w:val="22"/>
          <w:szCs w:val="22"/>
        </w:rPr>
        <w:tab/>
      </w:r>
      <w:r>
        <w:rPr>
          <w:noProof/>
        </w:rPr>
        <w:t>JCTVC-C206: Chroma intra prediction from reconstructed luma samples (Samsung Electronics)</w:t>
      </w:r>
      <w:r>
        <w:rPr>
          <w:noProof/>
        </w:rPr>
        <w:tab/>
      </w:r>
      <w:r>
        <w:rPr>
          <w:noProof/>
        </w:rPr>
        <w:fldChar w:fldCharType="begin"/>
      </w:r>
      <w:r>
        <w:rPr>
          <w:noProof/>
        </w:rPr>
        <w:instrText xml:space="preserve"> PAGEREF _Toc274842938 \h </w:instrText>
      </w:r>
      <w:r>
        <w:rPr>
          <w:noProof/>
        </w:rPr>
      </w:r>
      <w:r>
        <w:rPr>
          <w:noProof/>
        </w:rPr>
        <w:fldChar w:fldCharType="separate"/>
      </w:r>
      <w:r>
        <w:rPr>
          <w:noProof/>
        </w:rPr>
        <w:t>5</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Combination and Optimization of TE6.a.2 &amp; TE6.a.4 (Microsoft, Huawei, Hilsillicon)</w:t>
      </w:r>
      <w:r>
        <w:rPr>
          <w:noProof/>
        </w:rPr>
        <w:tab/>
      </w:r>
      <w:r>
        <w:rPr>
          <w:noProof/>
        </w:rPr>
        <w:fldChar w:fldCharType="begin"/>
      </w:r>
      <w:r>
        <w:rPr>
          <w:noProof/>
        </w:rPr>
        <w:instrText xml:space="preserve"> PAGEREF _Toc274842939 \h </w:instrText>
      </w:r>
      <w:r>
        <w:rPr>
          <w:noProof/>
        </w:rPr>
      </w:r>
      <w:r>
        <w:rPr>
          <w:noProof/>
        </w:rPr>
        <w:fldChar w:fldCharType="separate"/>
      </w:r>
      <w:r>
        <w:rPr>
          <w:noProof/>
        </w:rPr>
        <w:t>6</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iCs/>
          <w:noProof/>
        </w:rPr>
        <w:t>4.2.3</w:t>
      </w:r>
      <w:r>
        <w:rPr>
          <w:rFonts w:asciiTheme="minorHAnsi" w:eastAsiaTheme="minorEastAsia" w:hAnsiTheme="minorHAnsi" w:cstheme="minorBidi"/>
          <w:noProof/>
          <w:sz w:val="22"/>
          <w:szCs w:val="22"/>
        </w:rPr>
        <w:tab/>
      </w:r>
      <w:r>
        <w:rPr>
          <w:noProof/>
        </w:rPr>
        <w:t>JCTVC-A125, JCTVC-C213: Combined Intra Prediction, (BBC, Sharp, NEC)</w:t>
      </w:r>
      <w:r>
        <w:rPr>
          <w:noProof/>
        </w:rPr>
        <w:tab/>
      </w:r>
      <w:r>
        <w:rPr>
          <w:noProof/>
        </w:rPr>
        <w:fldChar w:fldCharType="begin"/>
      </w:r>
      <w:r>
        <w:rPr>
          <w:noProof/>
        </w:rPr>
        <w:instrText xml:space="preserve"> PAGEREF _Toc274842940 \h </w:instrText>
      </w:r>
      <w:r>
        <w:rPr>
          <w:noProof/>
        </w:rPr>
      </w:r>
      <w:r>
        <w:rPr>
          <w:noProof/>
        </w:rPr>
        <w:fldChar w:fldCharType="separate"/>
      </w:r>
      <w:r>
        <w:rPr>
          <w:noProof/>
        </w:rPr>
        <w:t>6</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rPr>
        <w:t>4.3</w:t>
      </w:r>
      <w:r>
        <w:rPr>
          <w:rFonts w:asciiTheme="minorHAnsi" w:eastAsiaTheme="minorEastAsia" w:hAnsiTheme="minorHAnsi" w:cstheme="minorBidi"/>
          <w:noProof/>
          <w:sz w:val="22"/>
          <w:szCs w:val="22"/>
        </w:rPr>
        <w:tab/>
      </w:r>
      <w:r w:rsidRPr="007E2504">
        <w:rPr>
          <w:noProof/>
          <w:lang w:eastAsia="ko-KR"/>
        </w:rPr>
        <w:t xml:space="preserve">CE6.c: </w:t>
      </w:r>
      <w:r w:rsidRPr="007E2504">
        <w:rPr>
          <w:noProof/>
          <w:lang w:eastAsia="zh-CN"/>
        </w:rPr>
        <w:t>Edge based Intra Prediction</w:t>
      </w:r>
      <w:r>
        <w:rPr>
          <w:noProof/>
        </w:rPr>
        <w:tab/>
      </w:r>
      <w:r>
        <w:rPr>
          <w:noProof/>
        </w:rPr>
        <w:fldChar w:fldCharType="begin"/>
      </w:r>
      <w:r>
        <w:rPr>
          <w:noProof/>
        </w:rPr>
        <w:instrText xml:space="preserve"> PAGEREF _Toc274842941 \h </w:instrText>
      </w:r>
      <w:r>
        <w:rPr>
          <w:noProof/>
        </w:rPr>
      </w:r>
      <w:r>
        <w:rPr>
          <w:noProof/>
        </w:rPr>
        <w:fldChar w:fldCharType="separate"/>
      </w:r>
      <w:r>
        <w:rPr>
          <w:noProof/>
        </w:rPr>
        <w:t>8</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iCs/>
          <w:noProof/>
        </w:rPr>
        <w:t>4.3.1</w:t>
      </w:r>
      <w:r>
        <w:rPr>
          <w:rFonts w:asciiTheme="minorHAnsi" w:eastAsiaTheme="minorEastAsia" w:hAnsiTheme="minorHAnsi" w:cstheme="minorBidi"/>
          <w:noProof/>
          <w:sz w:val="22"/>
          <w:szCs w:val="22"/>
        </w:rPr>
        <w:tab/>
      </w:r>
      <w:r>
        <w:rPr>
          <w:noProof/>
        </w:rPr>
        <w:t>JCTVC-B109, JCTTVC-C176 (Sony, Sharp)</w:t>
      </w:r>
      <w:r>
        <w:rPr>
          <w:noProof/>
        </w:rPr>
        <w:tab/>
      </w:r>
      <w:r>
        <w:rPr>
          <w:noProof/>
        </w:rPr>
        <w:fldChar w:fldCharType="begin"/>
      </w:r>
      <w:r>
        <w:rPr>
          <w:noProof/>
        </w:rPr>
        <w:instrText xml:space="preserve"> PAGEREF _Toc274842942 \h </w:instrText>
      </w:r>
      <w:r>
        <w:rPr>
          <w:noProof/>
        </w:rPr>
      </w:r>
      <w:r>
        <w:rPr>
          <w:noProof/>
        </w:rPr>
        <w:fldChar w:fldCharType="separate"/>
      </w:r>
      <w:r>
        <w:rPr>
          <w:noProof/>
        </w:rPr>
        <w:t>8</w:t>
      </w:r>
      <w:r>
        <w:rPr>
          <w:noProof/>
        </w:rPr>
        <w:fldChar w:fldCharType="end"/>
      </w:r>
    </w:p>
    <w:p w:rsidR="00435A0E" w:rsidRDefault="00435A0E">
      <w:pPr>
        <w:pStyle w:val="TOC2"/>
        <w:tabs>
          <w:tab w:val="left" w:pos="800"/>
          <w:tab w:val="right" w:pos="9350"/>
        </w:tabs>
        <w:rPr>
          <w:rFonts w:asciiTheme="minorHAnsi" w:eastAsiaTheme="minorEastAsia" w:hAnsiTheme="minorHAnsi" w:cstheme="minorBidi"/>
          <w:noProof/>
          <w:sz w:val="22"/>
          <w:szCs w:val="22"/>
        </w:rPr>
      </w:pPr>
      <w:r w:rsidRPr="007E2504">
        <w:rPr>
          <w:iCs/>
          <w:noProof/>
        </w:rPr>
        <w:t>4.4</w:t>
      </w:r>
      <w:r>
        <w:rPr>
          <w:rFonts w:asciiTheme="minorHAnsi" w:eastAsiaTheme="minorEastAsia" w:hAnsiTheme="minorHAnsi" w:cstheme="minorBidi"/>
          <w:noProof/>
          <w:sz w:val="22"/>
          <w:szCs w:val="22"/>
        </w:rPr>
        <w:tab/>
      </w:r>
      <w:r w:rsidRPr="007E2504">
        <w:rPr>
          <w:noProof/>
          <w:lang w:eastAsia="ko-KR"/>
        </w:rPr>
        <w:t xml:space="preserve">CE6.d: </w:t>
      </w:r>
      <w:r w:rsidRPr="007E2504">
        <w:rPr>
          <w:noProof/>
          <w:lang w:eastAsia="zh-CN"/>
        </w:rPr>
        <w:t>Parallel Intra Coding</w:t>
      </w:r>
      <w:r>
        <w:rPr>
          <w:noProof/>
        </w:rPr>
        <w:tab/>
      </w:r>
      <w:r>
        <w:rPr>
          <w:noProof/>
        </w:rPr>
        <w:fldChar w:fldCharType="begin"/>
      </w:r>
      <w:r>
        <w:rPr>
          <w:noProof/>
        </w:rPr>
        <w:instrText xml:space="preserve"> PAGEREF _Toc274842943 \h </w:instrText>
      </w:r>
      <w:r>
        <w:rPr>
          <w:noProof/>
        </w:rPr>
      </w:r>
      <w:r>
        <w:rPr>
          <w:noProof/>
        </w:rPr>
        <w:fldChar w:fldCharType="separate"/>
      </w:r>
      <w:r>
        <w:rPr>
          <w:noProof/>
        </w:rPr>
        <w:t>9</w:t>
      </w:r>
      <w:r>
        <w:rPr>
          <w:noProof/>
        </w:rPr>
        <w:fldChar w:fldCharType="end"/>
      </w:r>
    </w:p>
    <w:p w:rsidR="00435A0E" w:rsidRDefault="00435A0E">
      <w:pPr>
        <w:pStyle w:val="TOC3"/>
        <w:tabs>
          <w:tab w:val="left" w:pos="1200"/>
          <w:tab w:val="right" w:pos="9350"/>
        </w:tabs>
        <w:rPr>
          <w:rFonts w:asciiTheme="minorHAnsi" w:eastAsiaTheme="minorEastAsia" w:hAnsiTheme="minorHAnsi" w:cstheme="minorBidi"/>
          <w:noProof/>
          <w:sz w:val="22"/>
          <w:szCs w:val="22"/>
        </w:rPr>
      </w:pPr>
      <w:r w:rsidRPr="007E2504">
        <w:rPr>
          <w:iCs/>
          <w:noProof/>
        </w:rPr>
        <w:t>4.4.1</w:t>
      </w:r>
      <w:r>
        <w:rPr>
          <w:rFonts w:asciiTheme="minorHAnsi" w:eastAsiaTheme="minorEastAsia" w:hAnsiTheme="minorHAnsi" w:cstheme="minorBidi"/>
          <w:noProof/>
          <w:sz w:val="22"/>
          <w:szCs w:val="22"/>
        </w:rPr>
        <w:tab/>
      </w:r>
      <w:r>
        <w:rPr>
          <w:noProof/>
        </w:rPr>
        <w:t>JCTVC-B112 (Sharp Labs. of America)</w:t>
      </w:r>
      <w:r>
        <w:rPr>
          <w:noProof/>
        </w:rPr>
        <w:tab/>
      </w:r>
      <w:r>
        <w:rPr>
          <w:noProof/>
        </w:rPr>
        <w:fldChar w:fldCharType="begin"/>
      </w:r>
      <w:r>
        <w:rPr>
          <w:noProof/>
        </w:rPr>
        <w:instrText xml:space="preserve"> PAGEREF _Toc274842944 \h </w:instrText>
      </w:r>
      <w:r>
        <w:rPr>
          <w:noProof/>
        </w:rPr>
      </w:r>
      <w:r>
        <w:rPr>
          <w:noProof/>
        </w:rPr>
        <w:fldChar w:fldCharType="separate"/>
      </w:r>
      <w:r>
        <w:rPr>
          <w:noProof/>
        </w:rPr>
        <w:t>9</w:t>
      </w:r>
      <w:r>
        <w:rPr>
          <w:noProof/>
        </w:rPr>
        <w:fldChar w:fldCharType="end"/>
      </w:r>
    </w:p>
    <w:p w:rsidR="00435A0E" w:rsidRDefault="00435A0E">
      <w:pPr>
        <w:pStyle w:val="TOC1"/>
        <w:tabs>
          <w:tab w:val="left" w:pos="400"/>
          <w:tab w:val="right" w:pos="9350"/>
        </w:tabs>
        <w:rPr>
          <w:rFonts w:asciiTheme="minorHAnsi" w:eastAsiaTheme="minorEastAsia" w:hAnsiTheme="minorHAnsi" w:cstheme="minorBidi"/>
          <w:noProof/>
          <w:sz w:val="22"/>
          <w:szCs w:val="22"/>
        </w:rPr>
      </w:pPr>
      <w:r w:rsidRPr="007E2504">
        <w:rPr>
          <w:noProof/>
        </w:rPr>
        <w:t>5</w:t>
      </w:r>
      <w:r>
        <w:rPr>
          <w:rFonts w:asciiTheme="minorHAnsi" w:eastAsiaTheme="minorEastAsia" w:hAnsiTheme="minorHAnsi" w:cstheme="minorBidi"/>
          <w:noProof/>
          <w:sz w:val="22"/>
          <w:szCs w:val="22"/>
        </w:rPr>
        <w:tab/>
      </w:r>
      <w:r w:rsidRPr="007E2504">
        <w:rPr>
          <w:noProof/>
        </w:rPr>
        <w:t>Reference</w:t>
      </w:r>
      <w:r>
        <w:rPr>
          <w:noProof/>
        </w:rPr>
        <w:tab/>
      </w:r>
      <w:r>
        <w:rPr>
          <w:noProof/>
        </w:rPr>
        <w:fldChar w:fldCharType="begin"/>
      </w:r>
      <w:r>
        <w:rPr>
          <w:noProof/>
        </w:rPr>
        <w:instrText xml:space="preserve"> PAGEREF _Toc274842945 \h </w:instrText>
      </w:r>
      <w:r>
        <w:rPr>
          <w:noProof/>
        </w:rPr>
      </w:r>
      <w:r>
        <w:rPr>
          <w:noProof/>
        </w:rPr>
        <w:fldChar w:fldCharType="separate"/>
      </w:r>
      <w:r>
        <w:rPr>
          <w:noProof/>
        </w:rPr>
        <w:t>10</w:t>
      </w:r>
      <w:r>
        <w:rPr>
          <w:noProof/>
        </w:rPr>
        <w:fldChar w:fldCharType="end"/>
      </w:r>
    </w:p>
    <w:p w:rsidR="00187F42" w:rsidRPr="006F26F2" w:rsidRDefault="006C5813" w:rsidP="00315DA8">
      <w:pPr>
        <w:tabs>
          <w:tab w:val="left" w:pos="1800"/>
          <w:tab w:val="right" w:pos="9360"/>
        </w:tabs>
        <w:spacing w:before="120" w:after="240"/>
        <w:rPr>
          <w:sz w:val="22"/>
          <w:szCs w:val="22"/>
        </w:rPr>
      </w:pPr>
      <w:r w:rsidRPr="006F26F2">
        <w:rPr>
          <w:sz w:val="22"/>
          <w:szCs w:val="22"/>
        </w:rPr>
        <w:fldChar w:fldCharType="end"/>
      </w:r>
    </w:p>
    <w:p w:rsidR="00187F42" w:rsidRPr="008E6C83" w:rsidRDefault="00187F42" w:rsidP="00315DA8">
      <w:pPr>
        <w:pStyle w:val="Heading1"/>
        <w:tabs>
          <w:tab w:val="num" w:pos="432"/>
        </w:tabs>
        <w:rPr>
          <w:rFonts w:ascii="Times New Roman" w:hAnsi="Times New Roman"/>
          <w:color w:val="auto"/>
        </w:rPr>
      </w:pPr>
      <w:bookmarkStart w:id="0" w:name="_Toc274645916"/>
      <w:bookmarkStart w:id="1" w:name="_Toc274842925"/>
      <w:r w:rsidRPr="008E6C83">
        <w:rPr>
          <w:rFonts w:ascii="Times New Roman" w:hAnsi="Times New Roman"/>
          <w:color w:val="auto"/>
        </w:rPr>
        <w:t>Introducti</w:t>
      </w:r>
      <w:bookmarkEnd w:id="0"/>
      <w:r>
        <w:rPr>
          <w:rFonts w:ascii="Times New Roman" w:eastAsia="Batang" w:hAnsi="Times New Roman"/>
          <w:color w:val="auto"/>
          <w:lang w:eastAsia="ko-KR"/>
        </w:rPr>
        <w:t>on</w:t>
      </w:r>
      <w:bookmarkEnd w:id="1"/>
    </w:p>
    <w:p w:rsidR="00187F42" w:rsidRPr="006F26F2" w:rsidRDefault="00187F42" w:rsidP="00315DA8"/>
    <w:p w:rsidR="00187F42" w:rsidRDefault="00652AB8" w:rsidP="00315DA8">
      <w:pPr>
        <w:jc w:val="both"/>
        <w:rPr>
          <w:lang w:eastAsia="zh-TW"/>
        </w:rPr>
      </w:pPr>
      <w:r>
        <w:rPr>
          <w:lang w:eastAsia="zh-TW"/>
        </w:rPr>
        <w:lastRenderedPageBreak/>
        <w:t>The goal of this Core</w:t>
      </w:r>
      <w:r w:rsidR="00187F42" w:rsidRPr="006F26F2">
        <w:rPr>
          <w:lang w:eastAsia="zh-TW"/>
        </w:rPr>
        <w:t xml:space="preserve"> Experiment (</w:t>
      </w:r>
      <w:r w:rsidR="00037929">
        <w:rPr>
          <w:lang w:eastAsia="zh-TW"/>
        </w:rPr>
        <w:t>CE</w:t>
      </w:r>
      <w:r w:rsidR="00187F42" w:rsidRPr="006F26F2">
        <w:rPr>
          <w:lang w:eastAsia="zh-TW"/>
        </w:rPr>
        <w:t xml:space="preserve">) is to improve intra prediction in the HEVC </w:t>
      </w:r>
      <w:r>
        <w:rPr>
          <w:lang w:eastAsia="zh-TW"/>
        </w:rPr>
        <w:t>Te</w:t>
      </w:r>
      <w:r w:rsidR="00187F42" w:rsidRPr="006F26F2">
        <w:rPr>
          <w:lang w:eastAsia="zh-TW"/>
        </w:rPr>
        <w:t xml:space="preserve">st model. </w:t>
      </w:r>
      <w:r>
        <w:rPr>
          <w:lang w:eastAsia="zh-TW"/>
        </w:rPr>
        <w:t>We have divided the tests into four categories:</w:t>
      </w:r>
    </w:p>
    <w:p w:rsidR="00B65489" w:rsidRDefault="00B65489" w:rsidP="00315DA8">
      <w:pPr>
        <w:jc w:val="both"/>
        <w:rPr>
          <w:lang w:eastAsia="zh-TW"/>
        </w:rPr>
      </w:pPr>
    </w:p>
    <w:p w:rsidR="00652AB8" w:rsidRPr="00B65489" w:rsidRDefault="00652AB8" w:rsidP="00652AB8">
      <w:pPr>
        <w:pStyle w:val="ListParagraph"/>
        <w:numPr>
          <w:ilvl w:val="0"/>
          <w:numId w:val="19"/>
        </w:numPr>
        <w:jc w:val="both"/>
        <w:rPr>
          <w:lang w:eastAsia="zh-TW"/>
        </w:rPr>
      </w:pPr>
      <w:r w:rsidRPr="00B65489">
        <w:rPr>
          <w:lang w:eastAsia="zh-TW"/>
        </w:rPr>
        <w:t>Block Based Intra Prediction</w:t>
      </w:r>
    </w:p>
    <w:p w:rsidR="00652AB8" w:rsidRPr="00B65489" w:rsidRDefault="00652AB8" w:rsidP="00652AB8">
      <w:pPr>
        <w:pStyle w:val="ListParagraph"/>
        <w:numPr>
          <w:ilvl w:val="0"/>
          <w:numId w:val="19"/>
        </w:numPr>
        <w:jc w:val="both"/>
        <w:rPr>
          <w:lang w:eastAsia="zh-TW"/>
        </w:rPr>
      </w:pPr>
      <w:r w:rsidRPr="00B65489">
        <w:rPr>
          <w:lang w:eastAsia="zh-TW"/>
        </w:rPr>
        <w:t>Line/Pixel Based Intra Prediction</w:t>
      </w:r>
    </w:p>
    <w:p w:rsidR="00652AB8" w:rsidRPr="00B65489" w:rsidRDefault="00652AB8" w:rsidP="00652AB8">
      <w:pPr>
        <w:pStyle w:val="ListParagraph"/>
        <w:numPr>
          <w:ilvl w:val="0"/>
          <w:numId w:val="19"/>
        </w:numPr>
        <w:jc w:val="both"/>
        <w:rPr>
          <w:lang w:eastAsia="zh-TW"/>
        </w:rPr>
      </w:pPr>
      <w:r w:rsidRPr="00B65489">
        <w:rPr>
          <w:lang w:eastAsia="zh-TW"/>
        </w:rPr>
        <w:t>Edge Based Intra Prediction</w:t>
      </w:r>
    </w:p>
    <w:p w:rsidR="00652AB8" w:rsidRPr="00B65489" w:rsidRDefault="00652AB8" w:rsidP="00652AB8">
      <w:pPr>
        <w:pStyle w:val="ListParagraph"/>
        <w:numPr>
          <w:ilvl w:val="0"/>
          <w:numId w:val="19"/>
        </w:numPr>
        <w:jc w:val="both"/>
        <w:rPr>
          <w:lang w:eastAsia="zh-TW"/>
        </w:rPr>
      </w:pPr>
      <w:r w:rsidRPr="00B65489">
        <w:rPr>
          <w:lang w:eastAsia="zh-TW"/>
        </w:rPr>
        <w:t>Parallel Intra Coding</w:t>
      </w:r>
    </w:p>
    <w:p w:rsidR="00652AB8" w:rsidRPr="006F26F2" w:rsidRDefault="00652AB8" w:rsidP="00315DA8">
      <w:pPr>
        <w:jc w:val="both"/>
        <w:rPr>
          <w:lang w:eastAsia="zh-TW"/>
        </w:rPr>
      </w:pPr>
    </w:p>
    <w:p w:rsidR="00187F42" w:rsidRPr="008E6C83" w:rsidRDefault="00187F42" w:rsidP="00315DA8">
      <w:pPr>
        <w:pStyle w:val="Heading1"/>
        <w:tabs>
          <w:tab w:val="num" w:pos="432"/>
        </w:tabs>
        <w:rPr>
          <w:rFonts w:ascii="Times New Roman" w:hAnsi="Times New Roman"/>
          <w:color w:val="auto"/>
        </w:rPr>
      </w:pPr>
      <w:bookmarkStart w:id="2" w:name="_Toc274645917"/>
      <w:bookmarkStart w:id="3" w:name="_Toc274842926"/>
      <w:r w:rsidRPr="008E6C83">
        <w:rPr>
          <w:rFonts w:ascii="Times New Roman" w:hAnsi="Times New Roman"/>
          <w:color w:val="auto"/>
        </w:rPr>
        <w:t>Experimental Conditions</w:t>
      </w:r>
      <w:bookmarkEnd w:id="2"/>
      <w:bookmarkEnd w:id="3"/>
    </w:p>
    <w:p w:rsidR="00187F42" w:rsidRPr="006F26F2" w:rsidRDefault="00187F42" w:rsidP="008E6C83">
      <w:pPr>
        <w:pStyle w:val="Heading2"/>
        <w:tabs>
          <w:tab w:val="num" w:pos="576"/>
        </w:tabs>
        <w:ind w:left="576"/>
        <w:jc w:val="both"/>
        <w:rPr>
          <w:rFonts w:ascii="Times New Roman" w:hAnsi="Times New Roman"/>
          <w:i w:val="0"/>
          <w:iCs/>
          <w:kern w:val="2"/>
          <w:lang w:eastAsia="zh-CN"/>
        </w:rPr>
      </w:pPr>
      <w:bookmarkStart w:id="4" w:name="_Toc274645918"/>
      <w:bookmarkStart w:id="5" w:name="_Toc274842927"/>
      <w:r w:rsidRPr="006F26F2">
        <w:rPr>
          <w:rFonts w:ascii="Times New Roman" w:hAnsi="Times New Roman"/>
          <w:i w:val="0"/>
          <w:kern w:val="2"/>
          <w:lang w:eastAsia="zh-CN"/>
        </w:rPr>
        <w:t>Software</w:t>
      </w:r>
      <w:bookmarkEnd w:id="4"/>
      <w:bookmarkEnd w:id="5"/>
    </w:p>
    <w:p w:rsidR="00187F42" w:rsidRPr="006F26F2" w:rsidRDefault="00187F42" w:rsidP="00315DA8">
      <w:pPr>
        <w:jc w:val="both"/>
        <w:rPr>
          <w:sz w:val="22"/>
          <w:szCs w:val="22"/>
          <w:lang w:val="en-GB"/>
        </w:rPr>
      </w:pPr>
    </w:p>
    <w:p w:rsidR="00187F42" w:rsidRPr="006F26F2" w:rsidRDefault="00037929" w:rsidP="001964D3">
      <w:pPr>
        <w:jc w:val="both"/>
      </w:pPr>
      <w:r>
        <w:rPr>
          <w:lang w:val="en-GB"/>
        </w:rPr>
        <w:t>CE</w:t>
      </w:r>
      <w:r w:rsidR="00187F42" w:rsidRPr="006F26F2">
        <w:rPr>
          <w:lang w:val="en-GB"/>
        </w:rPr>
        <w:t xml:space="preserve"> will be implemen</w:t>
      </w:r>
      <w:r w:rsidR="00652AB8">
        <w:rPr>
          <w:lang w:val="en-GB"/>
        </w:rPr>
        <w:t>te</w:t>
      </w:r>
      <w:r w:rsidR="00187F42" w:rsidRPr="006F26F2">
        <w:rPr>
          <w:lang w:val="en-GB"/>
        </w:rPr>
        <w:t xml:space="preserve">d </w:t>
      </w:r>
      <w:r w:rsidR="00187F42" w:rsidRPr="006F26F2">
        <w:t>into the T</w:t>
      </w:r>
      <w:r w:rsidR="00BB66F3">
        <w:t>M</w:t>
      </w:r>
      <w:r w:rsidR="00187F42" w:rsidRPr="006F26F2">
        <w:t xml:space="preserve"> software that is recommended by the T</w:t>
      </w:r>
      <w:r w:rsidR="00BB66F3">
        <w:t>M</w:t>
      </w:r>
      <w:r w:rsidR="00187F42" w:rsidRPr="006F26F2">
        <w:t xml:space="preserve"> software group at the end of this meeting in </w:t>
      </w:r>
      <w:r w:rsidR="00BB66F3">
        <w:t>Guangzhou</w:t>
      </w:r>
      <w:r w:rsidR="00187F42" w:rsidRPr="006F26F2">
        <w:t>.</w:t>
      </w:r>
    </w:p>
    <w:p w:rsidR="00187F42" w:rsidRPr="008E6C83" w:rsidRDefault="00037929" w:rsidP="008E6C83">
      <w:pPr>
        <w:pStyle w:val="Heading2"/>
        <w:tabs>
          <w:tab w:val="num" w:pos="576"/>
        </w:tabs>
        <w:ind w:left="576"/>
        <w:jc w:val="both"/>
        <w:rPr>
          <w:rFonts w:ascii="Times New Roman" w:hAnsi="Times New Roman"/>
          <w:i w:val="0"/>
          <w:iCs/>
          <w:lang w:val="en-GB"/>
        </w:rPr>
      </w:pPr>
      <w:bookmarkStart w:id="6" w:name="_Toc274645919"/>
      <w:bookmarkStart w:id="7" w:name="_Toc274842928"/>
      <w:r>
        <w:rPr>
          <w:rFonts w:ascii="Times New Roman" w:hAnsi="Times New Roman"/>
          <w:i w:val="0"/>
          <w:lang w:val="en-GB"/>
        </w:rPr>
        <w:t>Test Sequences, Bit Rate</w:t>
      </w:r>
      <w:r w:rsidR="00187F42" w:rsidRPr="008E6C83">
        <w:rPr>
          <w:rFonts w:ascii="Times New Roman" w:hAnsi="Times New Roman"/>
          <w:i w:val="0"/>
          <w:lang w:val="en-GB"/>
        </w:rPr>
        <w:t>s and Coding Conditions</w:t>
      </w:r>
      <w:bookmarkEnd w:id="6"/>
      <w:bookmarkEnd w:id="7"/>
    </w:p>
    <w:p w:rsidR="00187F42" w:rsidRPr="006F26F2" w:rsidRDefault="00187F42" w:rsidP="00315DA8"/>
    <w:p w:rsidR="00187F42" w:rsidRPr="006F26F2" w:rsidRDefault="00187F42" w:rsidP="001964D3">
      <w:pPr>
        <w:jc w:val="both"/>
      </w:pPr>
      <w:r w:rsidRPr="00D5750D">
        <w:t xml:space="preserve">In this </w:t>
      </w:r>
      <w:r w:rsidR="00037929">
        <w:t>CE</w:t>
      </w:r>
      <w:r w:rsidR="00652AB8">
        <w:t>, the recommended Te</w:t>
      </w:r>
      <w:r w:rsidRPr="00D5750D">
        <w:t xml:space="preserve">st conditions of intra-only configuration and </w:t>
      </w:r>
      <w:r w:rsidR="00652AB8">
        <w:t xml:space="preserve">Test </w:t>
      </w:r>
      <w:r w:rsidRPr="00D5750D">
        <w:t>sequences a</w:t>
      </w:r>
      <w:r w:rsidRPr="00387AB1">
        <w:t xml:space="preserve">s defined in the </w:t>
      </w:r>
      <w:r w:rsidRPr="00491317">
        <w:t xml:space="preserve">document </w:t>
      </w:r>
      <w:r w:rsidR="00DA024F">
        <w:t>C</w:t>
      </w:r>
      <w:r w:rsidR="004F61ED">
        <w:t>500</w:t>
      </w:r>
      <w:r w:rsidR="00DA024F" w:rsidRPr="00491317">
        <w:t xml:space="preserve"> </w:t>
      </w:r>
      <w:r w:rsidRPr="00491317">
        <w:t xml:space="preserve">[1] and provided </w:t>
      </w:r>
      <w:r w:rsidRPr="008E6C83">
        <w:t>in the</w:t>
      </w:r>
      <w:r w:rsidRPr="00D5750D">
        <w:t xml:space="preserve"> reference </w:t>
      </w:r>
      <w:r w:rsidRPr="00387AB1">
        <w:t xml:space="preserve">config files by the TM software group will be </w:t>
      </w:r>
      <w:r w:rsidRPr="00491317">
        <w:t>used for all sub</w:t>
      </w:r>
      <w:r w:rsidR="00652AB8">
        <w:t>-</w:t>
      </w:r>
      <w:r w:rsidR="00037929">
        <w:t>CE</w:t>
      </w:r>
      <w:r w:rsidR="00652AB8">
        <w:t xml:space="preserve"> tes</w:t>
      </w:r>
      <w:r w:rsidRPr="00491317">
        <w:t xml:space="preserve">ts. The participants </w:t>
      </w:r>
      <w:r w:rsidR="00DA024F">
        <w:t>could consider either</w:t>
      </w:r>
      <w:r w:rsidRPr="00491317">
        <w:t xml:space="preserve"> </w:t>
      </w:r>
      <w:r w:rsidR="00DA024F">
        <w:t xml:space="preserve">Intra </w:t>
      </w:r>
      <w:r w:rsidRPr="00491317">
        <w:t>High</w:t>
      </w:r>
      <w:r w:rsidR="00DA024F">
        <w:t xml:space="preserve"> </w:t>
      </w:r>
      <w:r w:rsidRPr="00491317">
        <w:t>Eff</w:t>
      </w:r>
      <w:r>
        <w:t>i</w:t>
      </w:r>
      <w:r w:rsidRPr="00491317">
        <w:t xml:space="preserve">ciency </w:t>
      </w:r>
      <w:r w:rsidR="00DA024F">
        <w:t xml:space="preserve">or Intra </w:t>
      </w:r>
      <w:r w:rsidRPr="00491317">
        <w:t>Low Complexity</w:t>
      </w:r>
      <w:r w:rsidR="00DA024F">
        <w:t xml:space="preserve"> or both</w:t>
      </w:r>
      <w:r w:rsidRPr="00491317">
        <w:t>.</w:t>
      </w:r>
    </w:p>
    <w:p w:rsidR="00187F42" w:rsidRPr="006F26F2" w:rsidRDefault="00187F42" w:rsidP="00315DA8">
      <w:pPr>
        <w:jc w:val="both"/>
        <w:rPr>
          <w:sz w:val="22"/>
          <w:szCs w:val="22"/>
          <w:lang w:val="en-GB"/>
        </w:rPr>
      </w:pPr>
    </w:p>
    <w:p w:rsidR="00187F42" w:rsidRPr="008E6C83" w:rsidRDefault="00187F42" w:rsidP="008E6C83">
      <w:pPr>
        <w:pStyle w:val="Heading2"/>
        <w:tabs>
          <w:tab w:val="num" w:pos="576"/>
        </w:tabs>
        <w:ind w:left="576"/>
        <w:jc w:val="both"/>
        <w:rPr>
          <w:rFonts w:ascii="Times New Roman" w:hAnsi="Times New Roman"/>
          <w:i w:val="0"/>
          <w:iCs/>
          <w:lang w:val="en-GB"/>
        </w:rPr>
      </w:pPr>
      <w:bookmarkStart w:id="8" w:name="_Toc274645920"/>
      <w:bookmarkStart w:id="9" w:name="_Toc274842929"/>
      <w:r w:rsidRPr="008E6C83">
        <w:rPr>
          <w:rFonts w:ascii="Times New Roman" w:hAnsi="Times New Roman"/>
          <w:i w:val="0"/>
          <w:lang w:val="en-GB"/>
        </w:rPr>
        <w:t xml:space="preserve">Evaluation of </w:t>
      </w:r>
      <w:r w:rsidR="00037929">
        <w:rPr>
          <w:rFonts w:ascii="Times New Roman" w:hAnsi="Times New Roman"/>
          <w:i w:val="0"/>
          <w:lang w:val="en-GB"/>
        </w:rPr>
        <w:t>CE</w:t>
      </w:r>
      <w:r w:rsidRPr="008E6C83">
        <w:rPr>
          <w:rFonts w:ascii="Times New Roman" w:hAnsi="Times New Roman"/>
          <w:i w:val="0"/>
          <w:lang w:val="en-GB"/>
        </w:rPr>
        <w:t xml:space="preserve"> Results</w:t>
      </w:r>
      <w:bookmarkEnd w:id="8"/>
      <w:bookmarkEnd w:id="9"/>
    </w:p>
    <w:p w:rsidR="00F22172" w:rsidRDefault="00A82821">
      <w:pPr>
        <w:pStyle w:val="BalloonText"/>
      </w:pPr>
      <w:r>
        <w:rPr>
          <w:sz w:val="20"/>
          <w:lang w:val="en-GB"/>
        </w:rPr>
        <w:t xml:space="preserve">Results of the CE will be evaluated on the basis of BD-measures </w:t>
      </w:r>
      <w:r>
        <w:rPr>
          <w:sz w:val="20"/>
        </w:rPr>
        <w:t>as defined in the document [1]. In addition subjective viewing will be done optionally during the JCTVC October 2010 Guangzhou meeting.</w:t>
      </w:r>
    </w:p>
    <w:p w:rsidR="00187F42" w:rsidRPr="008E6C83" w:rsidRDefault="00187F42" w:rsidP="008E6C83">
      <w:pPr>
        <w:pStyle w:val="Heading2"/>
        <w:tabs>
          <w:tab w:val="num" w:pos="576"/>
        </w:tabs>
        <w:ind w:left="576"/>
        <w:jc w:val="both"/>
        <w:rPr>
          <w:rFonts w:ascii="Times New Roman" w:hAnsi="Times New Roman"/>
          <w:i w:val="0"/>
          <w:iCs/>
        </w:rPr>
      </w:pPr>
      <w:bookmarkStart w:id="10" w:name="_Toc274645921"/>
      <w:bookmarkStart w:id="11" w:name="_Toc274842930"/>
      <w:r w:rsidRPr="008E6C83">
        <w:rPr>
          <w:rFonts w:ascii="Times New Roman" w:hAnsi="Times New Roman"/>
          <w:i w:val="0"/>
        </w:rPr>
        <w:t>Evaluation of Complexity</w:t>
      </w:r>
      <w:bookmarkEnd w:id="10"/>
      <w:bookmarkEnd w:id="11"/>
    </w:p>
    <w:p w:rsidR="00187F42" w:rsidRPr="006F26F2" w:rsidRDefault="00187F42" w:rsidP="00315DA8"/>
    <w:p w:rsidR="00187F42" w:rsidRPr="006F26F2" w:rsidRDefault="00187F42" w:rsidP="00315DA8">
      <w:pPr>
        <w:jc w:val="both"/>
      </w:pPr>
      <w:r w:rsidRPr="006F26F2">
        <w:t>For the complexity measurement, the anchor, the reference software and the reference</w:t>
      </w:r>
      <w:r w:rsidR="00184583">
        <w:t xml:space="preserve"> software with the tool implemented</w:t>
      </w:r>
      <w:r w:rsidRPr="006F26F2">
        <w:t xml:space="preserve"> will be execu</w:t>
      </w:r>
      <w:r w:rsidR="00184583">
        <w:t>te</w:t>
      </w:r>
      <w:r w:rsidRPr="006F26F2">
        <w:t xml:space="preserve">d on the same machine and the computational time will be measured for each software. </w:t>
      </w:r>
      <w:r w:rsidR="00A82821">
        <w:t xml:space="preserve">Then, a time factor is calculated which </w:t>
      </w:r>
      <w:r w:rsidR="00A82821" w:rsidRPr="00A82821">
        <w:t xml:space="preserve">compares </w:t>
      </w:r>
      <w:r w:rsidR="00A82821">
        <w:t>the reference software including the sub-CE test tool</w:t>
      </w:r>
      <w:r w:rsidR="00A82821" w:rsidRPr="00A82821">
        <w:t xml:space="preserve"> and </w:t>
      </w:r>
      <w:r w:rsidR="00A82821">
        <w:t>the reference software without the tool.</w:t>
      </w:r>
    </w:p>
    <w:p w:rsidR="00187F42" w:rsidRPr="008E6C83" w:rsidRDefault="00187F42" w:rsidP="007D54FC">
      <w:pPr>
        <w:pStyle w:val="Heading1"/>
        <w:tabs>
          <w:tab w:val="num" w:pos="432"/>
        </w:tabs>
        <w:rPr>
          <w:rFonts w:ascii="Times New Roman" w:hAnsi="Times New Roman"/>
          <w:color w:val="auto"/>
        </w:rPr>
      </w:pPr>
      <w:bookmarkStart w:id="12" w:name="_Toc274645922"/>
      <w:bookmarkStart w:id="13" w:name="_Toc274842931"/>
      <w:r w:rsidRPr="008E6C83">
        <w:rPr>
          <w:rFonts w:ascii="Times New Roman" w:hAnsi="Times New Roman"/>
          <w:color w:val="auto"/>
        </w:rPr>
        <w:t>Timelines</w:t>
      </w:r>
      <w:bookmarkEnd w:id="12"/>
      <w:bookmarkEnd w:id="13"/>
    </w:p>
    <w:p w:rsidR="00187F42" w:rsidRPr="006F26F2" w:rsidRDefault="00187F42" w:rsidP="007D54FC"/>
    <w:p w:rsidR="00187F42" w:rsidRPr="006F26F2" w:rsidRDefault="00187F42" w:rsidP="004055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187F42" w:rsidRPr="003E2CF7">
        <w:tc>
          <w:tcPr>
            <w:tcW w:w="3078" w:type="dxa"/>
          </w:tcPr>
          <w:p w:rsidR="00187F42" w:rsidRPr="001B0D35" w:rsidRDefault="00CB645D" w:rsidP="001B0D35">
            <w:pPr>
              <w:overflowPunct w:val="0"/>
              <w:autoSpaceDE w:val="0"/>
              <w:autoSpaceDN w:val="0"/>
              <w:adjustRightInd w:val="0"/>
              <w:textAlignment w:val="baseline"/>
              <w:rPr>
                <w:rFonts w:eastAsia="MS Mincho"/>
                <w:b/>
                <w:bCs/>
                <w:sz w:val="22"/>
                <w:szCs w:val="22"/>
              </w:rPr>
            </w:pPr>
            <w:r>
              <w:rPr>
                <w:rFonts w:eastAsia="MS Mincho"/>
                <w:b/>
                <w:bCs/>
                <w:sz w:val="22"/>
                <w:szCs w:val="22"/>
              </w:rPr>
              <w:t xml:space="preserve">October </w:t>
            </w:r>
            <w:r w:rsidR="00187F42" w:rsidRPr="001B0D35">
              <w:rPr>
                <w:rFonts w:eastAsia="MS Mincho"/>
                <w:b/>
                <w:bCs/>
                <w:sz w:val="22"/>
                <w:szCs w:val="22"/>
              </w:rPr>
              <w:t xml:space="preserve"> </w:t>
            </w:r>
            <w:r>
              <w:rPr>
                <w:rFonts w:eastAsia="MS Mincho"/>
                <w:b/>
                <w:bCs/>
                <w:sz w:val="22"/>
                <w:szCs w:val="22"/>
              </w:rPr>
              <w:t>xx</w:t>
            </w:r>
            <w:r w:rsidR="00187F42" w:rsidRPr="001B0D35">
              <w:rPr>
                <w:rFonts w:eastAsia="MS Mincho"/>
                <w:b/>
                <w:bCs/>
                <w:sz w:val="22"/>
                <w:szCs w:val="22"/>
              </w:rPr>
              <w:t>, 2010</w:t>
            </w:r>
            <w:r w:rsidR="00111DAD">
              <w:rPr>
                <w:rFonts w:eastAsia="MS Mincho"/>
                <w:b/>
                <w:bCs/>
                <w:sz w:val="22"/>
                <w:szCs w:val="22"/>
              </w:rPr>
              <w:t xml:space="preserve"> ?</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rPr>
              <w:t>T</w:t>
            </w:r>
            <w:r w:rsidR="00111DAD">
              <w:rPr>
                <w:rFonts w:eastAsia="MS Mincho"/>
                <w:sz w:val="22"/>
                <w:szCs w:val="22"/>
              </w:rPr>
              <w:t>M</w:t>
            </w:r>
            <w:r w:rsidRPr="001B0D35">
              <w:rPr>
                <w:rFonts w:eastAsia="MS Mincho"/>
                <w:sz w:val="22"/>
                <w:szCs w:val="22"/>
              </w:rPr>
              <w:t xml:space="preserve"> software available</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rPr>
              <w:t>G</w:t>
            </w:r>
            <w:r w:rsidR="00111DAD">
              <w:rPr>
                <w:rFonts w:eastAsia="MS Mincho"/>
                <w:b/>
                <w:bCs/>
                <w:sz w:val="22"/>
                <w:szCs w:val="22"/>
              </w:rPr>
              <w:t>uangzhou</w:t>
            </w:r>
            <w:r w:rsidR="005A5827">
              <w:rPr>
                <w:rFonts w:eastAsia="MS Mincho"/>
                <w:b/>
                <w:bCs/>
                <w:sz w:val="22"/>
                <w:szCs w:val="22"/>
              </w:rPr>
              <w:t xml:space="preserve"> + 2</w:t>
            </w:r>
            <w:r w:rsidRPr="001B0D35">
              <w:rPr>
                <w:rFonts w:eastAsia="MS Mincho"/>
                <w:b/>
                <w:bCs/>
                <w:sz w:val="22"/>
                <w:szCs w:val="22"/>
              </w:rPr>
              <w:t>Wk</w:t>
            </w:r>
            <w:r w:rsidR="005A5827">
              <w:rPr>
                <w:rFonts w:eastAsia="MS Mincho"/>
                <w:b/>
                <w:bCs/>
                <w:sz w:val="22"/>
                <w:szCs w:val="22"/>
              </w:rPr>
              <w:t>s</w:t>
            </w:r>
          </w:p>
        </w:tc>
        <w:tc>
          <w:tcPr>
            <w:tcW w:w="6498" w:type="dxa"/>
          </w:tcPr>
          <w:p w:rsidR="00187F42" w:rsidRPr="001B0D35" w:rsidRDefault="00187F42" w:rsidP="001B0D35">
            <w:pPr>
              <w:overflowPunct w:val="0"/>
              <w:autoSpaceDE w:val="0"/>
              <w:autoSpaceDN w:val="0"/>
              <w:adjustRightInd w:val="0"/>
              <w:textAlignment w:val="baseline"/>
              <w:rPr>
                <w:rFonts w:eastAsia="MS Mincho"/>
                <w:sz w:val="22"/>
                <w:szCs w:val="22"/>
              </w:rPr>
            </w:pPr>
            <w:r w:rsidRPr="001B0D35">
              <w:rPr>
                <w:rFonts w:eastAsia="MS Mincho"/>
                <w:sz w:val="22"/>
                <w:szCs w:val="22"/>
              </w:rPr>
              <w:t>Deadline for sending em</w:t>
            </w:r>
            <w:r w:rsidR="00184583">
              <w:rPr>
                <w:rFonts w:eastAsia="MS Mincho"/>
                <w:sz w:val="22"/>
                <w:szCs w:val="22"/>
              </w:rPr>
              <w:t>ail to coordinator expressing</w:t>
            </w:r>
            <w:r w:rsidRPr="001B0D35">
              <w:rPr>
                <w:rFonts w:eastAsia="MS Mincho"/>
                <w:sz w:val="22"/>
                <w:szCs w:val="22"/>
              </w:rPr>
              <w:t xml:space="preserve"> in</w:t>
            </w:r>
            <w:r w:rsidR="00184583">
              <w:rPr>
                <w:rFonts w:eastAsia="MS Mincho"/>
                <w:sz w:val="22"/>
                <w:szCs w:val="22"/>
              </w:rPr>
              <w:t>terest</w:t>
            </w:r>
            <w:r w:rsidRPr="001B0D35">
              <w:rPr>
                <w:rFonts w:eastAsia="MS Mincho"/>
                <w:sz w:val="22"/>
                <w:szCs w:val="22"/>
              </w:rPr>
              <w:t xml:space="preserve"> participating in tool experiment.</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111DAD">
              <w:rPr>
                <w:rFonts w:eastAsia="MS Mincho"/>
                <w:b/>
                <w:bCs/>
                <w:sz w:val="22"/>
                <w:szCs w:val="22"/>
              </w:rPr>
              <w:t>January</w:t>
            </w:r>
            <w:r w:rsidRPr="001B0D35">
              <w:rPr>
                <w:rFonts w:eastAsia="MS Mincho"/>
                <w:b/>
                <w:bCs/>
                <w:sz w:val="22"/>
                <w:szCs w:val="22"/>
              </w:rPr>
              <w:t xml:space="preserve"> </w:t>
            </w:r>
            <w:r w:rsidR="00111DAD">
              <w:rPr>
                <w:rFonts w:eastAsia="MS Mincho"/>
                <w:b/>
                <w:bCs/>
                <w:sz w:val="22"/>
                <w:szCs w:val="22"/>
              </w:rPr>
              <w:t>xx,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Cross-</w:t>
            </w:r>
            <w:r w:rsidRPr="001B0D35">
              <w:rPr>
                <w:rFonts w:eastAsia="MS Mincho"/>
                <w:sz w:val="22"/>
                <w:szCs w:val="22"/>
              </w:rPr>
              <w:t xml:space="preserve">verification </w:t>
            </w:r>
            <w:r w:rsidRPr="001B0D35">
              <w:rPr>
                <w:rFonts w:eastAsia="MS Mincho"/>
                <w:sz w:val="22"/>
                <w:szCs w:val="22"/>
                <w:lang w:eastAsia="ko-KR"/>
              </w:rPr>
              <w:t>comple</w:t>
            </w:r>
            <w:r w:rsidR="00184583">
              <w:rPr>
                <w:rFonts w:eastAsia="MS Mincho"/>
                <w:sz w:val="22"/>
                <w:szCs w:val="22"/>
                <w:lang w:eastAsia="ko-KR"/>
              </w:rPr>
              <w:t xml:space="preserve">ted </w:t>
            </w:r>
            <w:r w:rsidR="00037929">
              <w:rPr>
                <w:rFonts w:eastAsia="MS Mincho"/>
                <w:sz w:val="22"/>
                <w:szCs w:val="22"/>
                <w:lang w:eastAsia="ko-KR"/>
              </w:rPr>
              <w:t>CE</w:t>
            </w:r>
            <w:r w:rsidRPr="001B0D35">
              <w:rPr>
                <w:rFonts w:eastAsia="MS Mincho"/>
                <w:sz w:val="22"/>
                <w:szCs w:val="22"/>
                <w:lang w:eastAsia="ko-KR"/>
              </w:rPr>
              <w:t xml:space="preserve">.  </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111DAD">
              <w:rPr>
                <w:rFonts w:eastAsia="MS Mincho"/>
                <w:b/>
                <w:bCs/>
                <w:sz w:val="22"/>
                <w:szCs w:val="22"/>
                <w:lang w:eastAsia="ko-KR"/>
              </w:rPr>
              <w:t xml:space="preserve">Daeju January </w:t>
            </w:r>
            <w:r w:rsidRPr="001B0D35">
              <w:rPr>
                <w:rFonts w:eastAsia="MS Mincho"/>
                <w:b/>
                <w:bCs/>
                <w:sz w:val="22"/>
                <w:szCs w:val="22"/>
                <w:lang w:eastAsia="ko-KR"/>
              </w:rPr>
              <w:t xml:space="preserve"> </w:t>
            </w:r>
            <w:r w:rsidR="00111DAD">
              <w:rPr>
                <w:rFonts w:eastAsia="MS Mincho"/>
                <w:b/>
                <w:bCs/>
                <w:sz w:val="22"/>
                <w:szCs w:val="22"/>
                <w:lang w:eastAsia="ko-KR"/>
              </w:rPr>
              <w:t>xx,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Report the verification results uploading</w:t>
            </w:r>
          </w:p>
        </w:tc>
      </w:tr>
    </w:tbl>
    <w:p w:rsidR="00187F42" w:rsidRPr="008E6C83" w:rsidRDefault="00187F42" w:rsidP="00315DA8">
      <w:pPr>
        <w:pStyle w:val="Heading1"/>
        <w:tabs>
          <w:tab w:val="num" w:pos="432"/>
        </w:tabs>
        <w:rPr>
          <w:rFonts w:ascii="Times New Roman" w:hAnsi="Times New Roman"/>
          <w:color w:val="auto"/>
        </w:rPr>
      </w:pPr>
      <w:bookmarkStart w:id="14" w:name="_Toc268176882"/>
      <w:bookmarkStart w:id="15" w:name="_Toc268177417"/>
      <w:bookmarkStart w:id="16" w:name="_Toc268176883"/>
      <w:bookmarkStart w:id="17" w:name="_Toc268177418"/>
      <w:bookmarkStart w:id="18" w:name="_Toc268176884"/>
      <w:bookmarkStart w:id="19" w:name="_Toc268177419"/>
      <w:bookmarkStart w:id="20" w:name="_Toc268176885"/>
      <w:bookmarkStart w:id="21" w:name="_Toc268177420"/>
      <w:bookmarkStart w:id="22" w:name="_Toc274645923"/>
      <w:bookmarkStart w:id="23" w:name="_Toc274842932"/>
      <w:bookmarkEnd w:id="14"/>
      <w:bookmarkEnd w:id="15"/>
      <w:bookmarkEnd w:id="16"/>
      <w:bookmarkEnd w:id="17"/>
      <w:bookmarkEnd w:id="18"/>
      <w:bookmarkEnd w:id="19"/>
      <w:bookmarkEnd w:id="20"/>
      <w:bookmarkEnd w:id="21"/>
      <w:r w:rsidRPr="008E6C83">
        <w:rPr>
          <w:rFonts w:ascii="Times New Roman" w:hAnsi="Times New Roman"/>
          <w:color w:val="auto"/>
        </w:rPr>
        <w:t>Description of Tool Experiment</w:t>
      </w:r>
      <w:bookmarkEnd w:id="22"/>
      <w:bookmarkEnd w:id="23"/>
    </w:p>
    <w:p w:rsidR="00187F42" w:rsidRPr="008E6C83" w:rsidRDefault="00037929" w:rsidP="008E6C83">
      <w:pPr>
        <w:pStyle w:val="Heading2"/>
        <w:tabs>
          <w:tab w:val="num" w:pos="576"/>
        </w:tabs>
        <w:ind w:left="576"/>
        <w:jc w:val="both"/>
        <w:rPr>
          <w:rFonts w:ascii="Times New Roman" w:hAnsi="Times New Roman"/>
          <w:i w:val="0"/>
          <w:iCs/>
        </w:rPr>
      </w:pPr>
      <w:bookmarkStart w:id="24" w:name="_Toc274645924"/>
      <w:bookmarkStart w:id="25" w:name="_Toc274842933"/>
      <w:r>
        <w:rPr>
          <w:rFonts w:ascii="Times New Roman" w:hAnsi="Times New Roman"/>
          <w:i w:val="0"/>
          <w:kern w:val="2"/>
          <w:lang w:eastAsia="zh-CN"/>
        </w:rPr>
        <w:t>CE</w:t>
      </w:r>
      <w:r w:rsidR="00187F42" w:rsidRPr="008E6C83">
        <w:rPr>
          <w:rFonts w:ascii="Times New Roman" w:hAnsi="Times New Roman"/>
          <w:i w:val="0"/>
          <w:kern w:val="2"/>
          <w:lang w:eastAsia="zh-CN"/>
        </w:rPr>
        <w:t xml:space="preserve">6.a: </w:t>
      </w:r>
      <w:r w:rsidR="00BB212C">
        <w:rPr>
          <w:rFonts w:ascii="Times New Roman" w:hAnsi="Times New Roman"/>
          <w:i w:val="0"/>
          <w:kern w:val="2"/>
          <w:lang w:eastAsia="zh-CN"/>
        </w:rPr>
        <w:t>Block Based</w:t>
      </w:r>
      <w:r w:rsidR="00187F42" w:rsidRPr="008E6C83">
        <w:rPr>
          <w:rFonts w:ascii="Times New Roman" w:hAnsi="Times New Roman"/>
          <w:i w:val="0"/>
          <w:kern w:val="2"/>
          <w:lang w:eastAsia="zh-CN"/>
        </w:rPr>
        <w:t xml:space="preserve"> Intra Prediction</w:t>
      </w:r>
      <w:bookmarkEnd w:id="24"/>
      <w:bookmarkEnd w:id="25"/>
    </w:p>
    <w:p w:rsidR="00557D19" w:rsidRDefault="003B5D05">
      <w:pPr>
        <w:pStyle w:val="Heading3"/>
        <w:ind w:left="0" w:firstLine="0"/>
        <w:rPr>
          <w:rFonts w:eastAsia="MS Mincho"/>
          <w:lang w:eastAsia="ja-JP"/>
        </w:rPr>
      </w:pPr>
      <w:bookmarkStart w:id="26" w:name="_Toc274692607"/>
      <w:bookmarkStart w:id="27" w:name="_Toc274842934"/>
      <w:bookmarkEnd w:id="26"/>
      <w:r w:rsidRPr="006F26F2">
        <w:rPr>
          <w:lang w:eastAsia="ja-JP"/>
        </w:rPr>
        <w:t>JCTVC-</w:t>
      </w:r>
      <w:r w:rsidR="00557D19" w:rsidRPr="00557D19">
        <w:rPr>
          <w:rFonts w:eastAsiaTheme="minorEastAsia"/>
          <w:lang w:eastAsia="ja-JP"/>
        </w:rPr>
        <w:t>C079</w:t>
      </w:r>
      <w:r w:rsidR="00BB212C">
        <w:rPr>
          <w:rFonts w:eastAsiaTheme="minorEastAsia"/>
          <w:lang w:eastAsia="ja-JP"/>
        </w:rPr>
        <w:t>: Bidirectional Intra Prediction</w:t>
      </w:r>
      <w:r w:rsidRPr="006F26F2">
        <w:rPr>
          <w:lang w:eastAsia="ja-JP"/>
        </w:rPr>
        <w:t xml:space="preserve"> (Toshiba)</w:t>
      </w:r>
      <w:bookmarkEnd w:id="27"/>
    </w:p>
    <w:p w:rsidR="00557D19" w:rsidRDefault="003B5D05" w:rsidP="00557D19">
      <w:r>
        <w:t>Bi</w:t>
      </w:r>
      <w:r w:rsidRPr="00CE280D">
        <w:t>directional Intra Prediction (BIP) is a spatial prediction scheme for intra coding.</w:t>
      </w:r>
      <w:r>
        <w:rPr>
          <w:rFonts w:hint="eastAsia"/>
        </w:rPr>
        <w:t xml:space="preserve"> </w:t>
      </w:r>
      <w:r w:rsidRPr="005562EF">
        <w:t>BIP combines two unidirectional intra predictions results by a weigh</w:t>
      </w:r>
      <w:r w:rsidR="00184583">
        <w:t>ted</w:t>
      </w:r>
      <w:r w:rsidRPr="005562EF">
        <w:t xml:space="preserve"> sum according to the distance between the predic</w:t>
      </w:r>
      <w:r w:rsidR="00184583">
        <w:t>te</w:t>
      </w:r>
      <w:r w:rsidRPr="005562EF">
        <w:t>d pixel and the reference</w:t>
      </w:r>
      <w:r>
        <w:t xml:space="preserve"> pixel(s) used for prediction. </w:t>
      </w:r>
      <w:r w:rsidRPr="005562EF">
        <w:t>These unidirectional intra predictions are based on Unified Intra Prediction (UIP) in</w:t>
      </w:r>
      <w:r w:rsidR="00184583">
        <w:t>tegrated</w:t>
      </w:r>
      <w:r w:rsidRPr="005562EF">
        <w:t xml:space="preserve"> in current TMuC software. </w:t>
      </w:r>
      <w:r>
        <w:rPr>
          <w:rFonts w:hint="eastAsia"/>
        </w:rPr>
        <w:t>BIP</w:t>
      </w:r>
      <w:r w:rsidRPr="005562EF">
        <w:t xml:space="preserve"> has the unidirectional intra prediction modes (UIP modes) and bidirectional intra prediction modes (BIP modes), and one intra prediction mode is selec</w:t>
      </w:r>
      <w:r w:rsidR="00184583">
        <w:t xml:space="preserve">ted </w:t>
      </w:r>
      <w:r w:rsidRPr="005562EF">
        <w:t>for each PU.</w:t>
      </w:r>
      <w:r>
        <w:rPr>
          <w:rFonts w:hint="eastAsia"/>
        </w:rPr>
        <w:t xml:space="preserve"> </w:t>
      </w:r>
      <w:r w:rsidR="006C5813">
        <w:fldChar w:fldCharType="begin"/>
      </w:r>
      <w:r w:rsidR="004C68F5">
        <w:instrText xml:space="preserve"> </w:instrText>
      </w:r>
      <w:r w:rsidR="004C68F5">
        <w:rPr>
          <w:rFonts w:hint="eastAsia"/>
        </w:rPr>
        <w:instrText>REF _Ref274832981 \h</w:instrText>
      </w:r>
      <w:r w:rsidR="004C68F5">
        <w:instrText xml:space="preserve"> </w:instrText>
      </w:r>
      <w:r w:rsidR="006C5813">
        <w:fldChar w:fldCharType="separate"/>
      </w:r>
      <w:r w:rsidR="004C68F5">
        <w:t xml:space="preserve">Figure </w:t>
      </w:r>
      <w:r w:rsidR="004C68F5">
        <w:rPr>
          <w:noProof/>
        </w:rPr>
        <w:t>1</w:t>
      </w:r>
      <w:r w:rsidR="006C5813">
        <w:fldChar w:fldCharType="end"/>
      </w:r>
      <w:r w:rsidR="004C68F5">
        <w:t xml:space="preserve"> </w:t>
      </w:r>
      <w:r>
        <w:rPr>
          <w:rFonts w:hint="eastAsia"/>
        </w:rPr>
        <w:t>shows the example of UIP and BIP modes.</w:t>
      </w:r>
    </w:p>
    <w:p w:rsidR="003B5D05" w:rsidRDefault="00E6572B" w:rsidP="003B5D05">
      <w:pPr>
        <w:ind w:firstLineChars="50" w:firstLine="100"/>
        <w:jc w:val="center"/>
      </w:pPr>
      <w:r>
        <w:rPr>
          <w:noProof/>
        </w:rPr>
        <w:lastRenderedPageBreak/>
        <w:drawing>
          <wp:inline distT="0" distB="0" distL="0" distR="0">
            <wp:extent cx="3745230" cy="1454785"/>
            <wp:effectExtent l="0" t="0" r="0" b="0"/>
            <wp:docPr id="3" name="オブジェクト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96300" cy="3306763"/>
                      <a:chOff x="395288" y="3146425"/>
                      <a:chExt cx="8496300" cy="3306763"/>
                    </a:xfrm>
                  </a:grpSpPr>
                  <a:pic>
                    <a:nvPicPr>
                      <a:cNvPr id="0" name="Object 20"/>
                      <a:cNvPicPr>
                        <a:picLocks noChangeAspect="1" noChangeArrowheads="1"/>
                      </a:cNvPicPr>
                    </a:nvPicPr>
                    <a:blipFill>
                      <a:blip r:embed="rId18"/>
                      <a:srcRect/>
                      <a:stretch>
                        <a:fillRect/>
                      </a:stretch>
                    </a:blipFill>
                    <a:spPr bwMode="auto">
                      <a:xfrm>
                        <a:off x="1042988" y="3146425"/>
                        <a:ext cx="3868737" cy="2746375"/>
                      </a:xfrm>
                      <a:prstGeom prst="rect">
                        <a:avLst/>
                      </a:prstGeom>
                      <a:noFill/>
                      <a:ln w="28575" algn="ctr">
                        <a:noFill/>
                        <a:miter lim="800000"/>
                        <a:headEnd/>
                        <a:tailEnd/>
                      </a:ln>
                      <a:effectLst/>
                    </a:spPr>
                  </a:pic>
                  <a:pic>
                    <a:nvPicPr>
                      <a:cNvPr id="0" name="Object 23"/>
                      <a:cNvPicPr>
                        <a:picLocks noChangeAspect="1" noChangeArrowheads="1"/>
                      </a:cNvPicPr>
                    </a:nvPicPr>
                    <a:blipFill>
                      <a:blip r:embed="rId19"/>
                      <a:srcRect/>
                      <a:stretch>
                        <a:fillRect/>
                      </a:stretch>
                    </a:blipFill>
                    <a:spPr bwMode="auto">
                      <a:xfrm>
                        <a:off x="5003800" y="3146425"/>
                        <a:ext cx="3868738" cy="2746375"/>
                      </a:xfrm>
                      <a:prstGeom prst="rect">
                        <a:avLst/>
                      </a:prstGeom>
                      <a:noFill/>
                      <a:ln w="28575" algn="ctr">
                        <a:noFill/>
                        <a:miter lim="800000"/>
                        <a:headEnd/>
                        <a:tailEnd/>
                      </a:ln>
                      <a:effectLst/>
                    </a:spPr>
                  </a:pic>
                  <a:sp>
                    <a:nvSpPr>
                      <a:cNvPr id="1031" name="Rectangle 24"/>
                      <a:cNvSpPr>
                        <a:spLocks noChangeArrowheads="1"/>
                      </a:cNvSpPr>
                    </a:nvSpPr>
                    <a:spPr bwMode="auto">
                      <a:xfrm>
                        <a:off x="395288" y="5876925"/>
                        <a:ext cx="4032250" cy="366713"/>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one prediction direction</a:t>
                          </a:r>
                          <a:endParaRPr kumimoji="1" lang="ja-JP" altLang="en-US" sz="1800">
                            <a:latin typeface="Lucida Sans" pitchFamily="34" charset="0"/>
                          </a:endParaRPr>
                        </a:p>
                      </a:txBody>
                      <a:useSpRect/>
                    </a:txSp>
                  </a:sp>
                  <a:cxnSp>
                    <a:nvCxnSpPr>
                      <a:cNvPr id="1032" name="直線矢印コネクタ 15"/>
                      <a:cNvCxnSpPr>
                        <a:cxnSpLocks noChangeShapeType="1"/>
                      </a:cNvCxnSpPr>
                    </a:nvCxnSpPr>
                    <a:spPr bwMode="auto">
                      <a:xfrm rot="16200000" flipH="1">
                        <a:off x="2509044" y="4426744"/>
                        <a:ext cx="1022350" cy="693738"/>
                      </a:xfrm>
                      <a:prstGeom prst="straightConnector1">
                        <a:avLst/>
                      </a:prstGeom>
                      <a:noFill/>
                      <a:ln w="50800" algn="ctr">
                        <a:solidFill>
                          <a:srgbClr val="009900"/>
                        </a:solidFill>
                        <a:round/>
                        <a:headEnd/>
                        <a:tailEnd type="arrow" w="med" len="med"/>
                      </a:ln>
                    </a:spPr>
                  </a:cxnSp>
                  <a:cxnSp>
                    <a:nvCxnSpPr>
                      <a:cNvPr id="1033" name="直線矢印コネクタ 17"/>
                      <a:cNvCxnSpPr>
                        <a:cxnSpLocks noChangeShapeType="1"/>
                      </a:cNvCxnSpPr>
                    </a:nvCxnSpPr>
                    <a:spPr bwMode="auto">
                      <a:xfrm rot="16200000" flipH="1">
                        <a:off x="6688137" y="4292601"/>
                        <a:ext cx="912813" cy="912812"/>
                      </a:xfrm>
                      <a:prstGeom prst="straightConnector1">
                        <a:avLst/>
                      </a:prstGeom>
                      <a:noFill/>
                      <a:ln w="50800" algn="ctr">
                        <a:solidFill>
                          <a:srgbClr val="FFC000"/>
                        </a:solidFill>
                        <a:round/>
                        <a:headEnd/>
                        <a:tailEnd type="arrow" w="med" len="med"/>
                      </a:ln>
                    </a:spPr>
                  </a:cxnSp>
                  <a:cxnSp>
                    <a:nvCxnSpPr>
                      <a:cNvPr id="1034" name="直線矢印コネクタ 19"/>
                      <a:cNvCxnSpPr>
                        <a:cxnSpLocks noChangeShapeType="1"/>
                      </a:cNvCxnSpPr>
                    </a:nvCxnSpPr>
                    <a:spPr bwMode="auto">
                      <a:xfrm rot="5400000">
                        <a:off x="5986463" y="4956175"/>
                        <a:ext cx="1314450" cy="0"/>
                      </a:xfrm>
                      <a:prstGeom prst="straightConnector1">
                        <a:avLst/>
                      </a:prstGeom>
                      <a:noFill/>
                      <a:ln w="50800" algn="ctr">
                        <a:solidFill>
                          <a:srgbClr val="FFC000"/>
                        </a:solidFill>
                        <a:round/>
                        <a:headEnd/>
                        <a:tailEnd type="arrow" w="med" len="med"/>
                      </a:ln>
                    </a:spPr>
                  </a:cxnSp>
                  <a:sp>
                    <a:nvSpPr>
                      <a:cNvPr id="18" name="角丸四角形 17"/>
                      <a:cNvSpPr/>
                    </a:nvSpPr>
                    <a:spPr bwMode="auto">
                      <a:xfrm>
                        <a:off x="4900613" y="3216275"/>
                        <a:ext cx="1350962" cy="511175"/>
                      </a:xfrm>
                      <a:prstGeom prst="roundRect">
                        <a:avLst/>
                      </a:prstGeom>
                      <a:solidFill>
                        <a:srgbClr val="FFC00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6" name="正方形/長方形 14"/>
                      <a:cNvSpPr>
                        <a:spLocks noChangeArrowheads="1"/>
                      </a:cNvSpPr>
                    </a:nvSpPr>
                    <a:spPr bwMode="auto">
                      <a:xfrm>
                        <a:off x="5195888" y="3148013"/>
                        <a:ext cx="78581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BIP</a:t>
                          </a:r>
                          <a:endParaRPr kumimoji="1" lang="ja-JP" altLang="en-US" sz="3600">
                            <a:solidFill>
                              <a:schemeClr val="bg1"/>
                            </a:solidFill>
                            <a:latin typeface="Lucida Sans" pitchFamily="34" charset="0"/>
                          </a:endParaRPr>
                        </a:p>
                      </a:txBody>
                      <a:useSpRect/>
                    </a:txSp>
                  </a:sp>
                  <a:sp>
                    <a:nvSpPr>
                      <a:cNvPr id="20" name="角丸四角形 19"/>
                      <a:cNvSpPr/>
                    </a:nvSpPr>
                    <a:spPr bwMode="auto">
                      <a:xfrm>
                        <a:off x="738188" y="3216275"/>
                        <a:ext cx="1350962" cy="511175"/>
                      </a:xfrm>
                      <a:prstGeom prst="roundRect">
                        <a:avLst/>
                      </a:prstGeom>
                      <a:solidFill>
                        <a:srgbClr val="00B05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8" name="正方形/長方形 14"/>
                      <a:cNvSpPr>
                        <a:spLocks noChangeArrowheads="1"/>
                      </a:cNvSpPr>
                    </a:nvSpPr>
                    <a:spPr bwMode="auto">
                      <a:xfrm>
                        <a:off x="1033463" y="3148013"/>
                        <a:ext cx="83026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UIP</a:t>
                          </a:r>
                          <a:endParaRPr kumimoji="1" lang="ja-JP" altLang="en-US" sz="3600">
                            <a:solidFill>
                              <a:schemeClr val="bg1"/>
                            </a:solidFill>
                            <a:latin typeface="Lucida Sans" pitchFamily="34" charset="0"/>
                          </a:endParaRPr>
                        </a:p>
                      </a:txBody>
                      <a:useSpRect/>
                    </a:txSp>
                  </a:sp>
                  <a:grpSp>
                    <a:nvGrpSpPr>
                      <a:cNvPr id="1039" name="グループ化 24"/>
                      <a:cNvGrpSpPr>
                        <a:grpSpLocks/>
                      </a:cNvGrpSpPr>
                    </a:nvGrpSpPr>
                    <a:grpSpPr bwMode="auto">
                      <a:xfrm>
                        <a:off x="6034088" y="4883150"/>
                        <a:ext cx="473075" cy="641350"/>
                        <a:chOff x="4352766" y="3032120"/>
                        <a:chExt cx="473237" cy="641567"/>
                      </a:xfrm>
                    </a:grpSpPr>
                    <a:sp>
                      <a:nvSpPr>
                        <a:cNvPr id="1048" name="円/楕円 23"/>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9" name="正方形/長方形 21"/>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grpSp>
                    <a:nvGrpSpPr>
                      <a:cNvPr id="1040" name="グループ化 25"/>
                      <a:cNvGrpSpPr>
                        <a:grpSpLocks/>
                      </a:cNvGrpSpPr>
                    </a:nvGrpSpPr>
                    <a:grpSpPr bwMode="auto">
                      <a:xfrm>
                        <a:off x="7235825" y="4365625"/>
                        <a:ext cx="473075" cy="641350"/>
                        <a:chOff x="4352766" y="3032120"/>
                        <a:chExt cx="473237" cy="641567"/>
                      </a:xfrm>
                    </a:grpSpPr>
                    <a:sp>
                      <a:nvSpPr>
                        <a:cNvPr id="1046" name="円/楕円 26"/>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7" name="正方形/長方形 27"/>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2</a:t>
                            </a:r>
                            <a:endParaRPr kumimoji="1" lang="ja-JP" altLang="en-US" sz="3600">
                              <a:solidFill>
                                <a:schemeClr val="bg1"/>
                              </a:solidFill>
                              <a:latin typeface="Lucida Sans" pitchFamily="34" charset="0"/>
                            </a:endParaRPr>
                          </a:p>
                        </a:txBody>
                        <a:useSpRect/>
                      </a:txSp>
                    </a:sp>
                  </a:grpSp>
                  <a:grpSp>
                    <a:nvGrpSpPr>
                      <a:cNvPr id="1041" name="グループ化 31"/>
                      <a:cNvGrpSpPr>
                        <a:grpSpLocks/>
                      </a:cNvGrpSpPr>
                    </a:nvGrpSpPr>
                    <a:grpSpPr bwMode="auto">
                      <a:xfrm>
                        <a:off x="3476625" y="4967288"/>
                        <a:ext cx="473075" cy="641350"/>
                        <a:chOff x="4352766" y="3032120"/>
                        <a:chExt cx="473237" cy="641567"/>
                      </a:xfrm>
                    </a:grpSpPr>
                    <a:sp>
                      <a:nvSpPr>
                        <a:cNvPr id="1044" name="円/楕円 32"/>
                        <a:cNvSpPr>
                          <a:spLocks noChangeAspect="1"/>
                        </a:cNvSpPr>
                      </a:nvSpPr>
                      <a:spPr bwMode="auto">
                        <a:xfrm>
                          <a:off x="4352922" y="3136896"/>
                          <a:ext cx="438156" cy="438156"/>
                        </a:xfrm>
                        <a:prstGeom prst="ellipse">
                          <a:avLst/>
                        </a:prstGeom>
                        <a:solidFill>
                          <a:srgbClr val="0099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5" name="正方形/長方形 33"/>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sp>
                    <a:nvSpPr>
                      <a:cNvPr id="1042" name="Rectangle 24"/>
                      <a:cNvSpPr>
                        <a:spLocks noChangeArrowheads="1"/>
                      </a:cNvSpPr>
                    </a:nvSpPr>
                    <a:spPr bwMode="auto">
                      <a:xfrm>
                        <a:off x="4859338" y="5811838"/>
                        <a:ext cx="4032250" cy="641350"/>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two prediction direction based on UIP mode</a:t>
                          </a:r>
                          <a:endParaRPr kumimoji="1" lang="ja-JP" altLang="en-US" sz="1800">
                            <a:latin typeface="Lucida Sans" pitchFamily="34" charset="0"/>
                          </a:endParaRPr>
                        </a:p>
                      </a:txBody>
                      <a:useSpRect/>
                    </a:txSp>
                  </a:sp>
                </lc:lockedCanvas>
              </a:graphicData>
            </a:graphic>
          </wp:inline>
        </w:drawing>
      </w:r>
    </w:p>
    <w:p w:rsidR="00F22172" w:rsidRDefault="004C68F5">
      <w:pPr>
        <w:pStyle w:val="Caption"/>
        <w:jc w:val="center"/>
      </w:pPr>
      <w:bookmarkStart w:id="28" w:name="_Ref274832981"/>
      <w:r>
        <w:t xml:space="preserve">Figure </w:t>
      </w:r>
      <w:r w:rsidR="006C5813">
        <w:fldChar w:fldCharType="begin"/>
      </w:r>
      <w:r>
        <w:instrText xml:space="preserve"> SEQ Figure \* ARABIC </w:instrText>
      </w:r>
      <w:r w:rsidR="006C5813">
        <w:fldChar w:fldCharType="separate"/>
      </w:r>
      <w:r w:rsidR="00603072">
        <w:rPr>
          <w:noProof/>
        </w:rPr>
        <w:t>1</w:t>
      </w:r>
      <w:r w:rsidR="006C5813">
        <w:fldChar w:fldCharType="end"/>
      </w:r>
      <w:bookmarkEnd w:id="28"/>
      <w:r>
        <w:t xml:space="preserve">: </w:t>
      </w:r>
      <w:r>
        <w:rPr>
          <w:rFonts w:hint="eastAsia"/>
        </w:rPr>
        <w:t>UIP and BIP modes.</w:t>
      </w:r>
    </w:p>
    <w:p w:rsidR="00E6572B" w:rsidRPr="0069247A" w:rsidRDefault="00E6572B" w:rsidP="003B5D05">
      <w:pPr>
        <w:tabs>
          <w:tab w:val="left" w:pos="426"/>
        </w:tabs>
        <w:jc w:val="center"/>
      </w:pPr>
    </w:p>
    <w:p w:rsidR="003B5D05" w:rsidRDefault="003B5D05" w:rsidP="003B5D05">
      <w:pPr>
        <w:tabs>
          <w:tab w:val="left" w:pos="426"/>
        </w:tabs>
        <w:rPr>
          <w:lang w:val="en-GB"/>
        </w:rPr>
      </w:pPr>
      <w:r w:rsidRPr="005562EF">
        <w:t>T</w:t>
      </w:r>
      <w:r w:rsidRPr="005562EF">
        <w:rPr>
          <w:lang w:val="en-GB"/>
        </w:rPr>
        <w:t>he sample in the bidirectional prediction at pixel position (n), predBi[n], is derived from the following equation:</w:t>
      </w:r>
    </w:p>
    <w:p w:rsidR="002F17EA" w:rsidRPr="005562EF" w:rsidRDefault="002F17EA" w:rsidP="003B5D05">
      <w:pPr>
        <w:tabs>
          <w:tab w:val="left" w:pos="426"/>
        </w:tabs>
        <w:rPr>
          <w:lang w:val="en-GB"/>
        </w:rPr>
      </w:pPr>
    </w:p>
    <w:p w:rsidR="003B5D05" w:rsidRDefault="003B5D05" w:rsidP="003B5D05">
      <w:pPr>
        <w:tabs>
          <w:tab w:val="left" w:pos="426"/>
        </w:tabs>
      </w:pPr>
      <w:r w:rsidRPr="005562EF">
        <w:tab/>
        <w:t>predBi[n] = ( w[n] * predL0[n] + ((1&lt;&lt;w_shift) - w[n]) * predL1[n] + (1&lt;&lt;(w_shift-1))) &gt;&gt; (w_shift)</w:t>
      </w:r>
    </w:p>
    <w:p w:rsidR="002F17EA" w:rsidRPr="005562EF" w:rsidRDefault="002F17EA" w:rsidP="003B5D05">
      <w:pPr>
        <w:tabs>
          <w:tab w:val="left" w:pos="426"/>
        </w:tabs>
      </w:pPr>
    </w:p>
    <w:p w:rsidR="003B5D05" w:rsidRDefault="003B5D05" w:rsidP="003B5D05">
      <w:pPr>
        <w:tabs>
          <w:tab w:val="left" w:pos="426"/>
        </w:tabs>
        <w:rPr>
          <w:lang w:val="en-GB"/>
        </w:rPr>
      </w:pPr>
      <w:r w:rsidRPr="005562EF">
        <w:rPr>
          <w:lang w:val="en-GB"/>
        </w:rPr>
        <w:t xml:space="preserve">where predL0[n] and predL1[n] are the samples in the two unidirectional prediction, and w[n] is the weighting list for predL0[n] according to the sample position (n). </w:t>
      </w:r>
      <w:r w:rsidRPr="005562EF">
        <w:t>w_shift shows the precision of the weighting list.</w:t>
      </w:r>
      <w:r w:rsidRPr="005562EF">
        <w:rPr>
          <w:lang w:val="en-GB"/>
        </w:rPr>
        <w:t xml:space="preserve"> The weighting list w[n] is pre-de</w:t>
      </w:r>
      <w:r w:rsidR="006A1424">
        <w:rPr>
          <w:lang w:val="en-GB"/>
        </w:rPr>
        <w:t>te</w:t>
      </w:r>
      <w:r w:rsidRPr="005562EF">
        <w:rPr>
          <w:lang w:val="en-GB"/>
        </w:rPr>
        <w:t xml:space="preserve">rmined according to the difference </w:t>
      </w:r>
      <w:r w:rsidRPr="005562EF">
        <w:t>of distance between two prediction directions</w:t>
      </w:r>
      <w:r w:rsidRPr="005562EF">
        <w:rPr>
          <w:lang w:val="en-GB"/>
        </w:rPr>
        <w:t>.</w:t>
      </w:r>
      <w:r>
        <w:rPr>
          <w:rFonts w:hint="eastAsia"/>
          <w:lang w:val="en-GB"/>
        </w:rPr>
        <w:t xml:space="preserve"> </w:t>
      </w:r>
    </w:p>
    <w:p w:rsidR="00500966" w:rsidRDefault="00500966" w:rsidP="003B5D05">
      <w:pPr>
        <w:tabs>
          <w:tab w:val="left" w:pos="426"/>
        </w:tabs>
        <w:rPr>
          <w:lang w:val="en-GB"/>
        </w:rPr>
      </w:pPr>
    </w:p>
    <w:p w:rsidR="00557D19" w:rsidRDefault="003B5D05" w:rsidP="00557D19">
      <w:pPr>
        <w:tabs>
          <w:tab w:val="left" w:pos="426"/>
        </w:tabs>
        <w:ind w:firstLineChars="50" w:firstLine="100"/>
        <w:rPr>
          <w:lang w:eastAsia="ko-KR"/>
        </w:rPr>
      </w:pPr>
      <w:r>
        <w:rPr>
          <w:rFonts w:hint="eastAsia"/>
        </w:rPr>
        <w:t>By</w:t>
      </w:r>
      <w:r w:rsidRPr="005562EF">
        <w:t xml:space="preserve"> combining two </w:t>
      </w:r>
      <w:r>
        <w:rPr>
          <w:rFonts w:hint="eastAsia"/>
        </w:rPr>
        <w:t xml:space="preserve">unidirectional </w:t>
      </w:r>
      <w:r w:rsidRPr="005562EF">
        <w:t>predictions</w:t>
      </w:r>
      <w:r>
        <w:rPr>
          <w:rFonts w:hint="eastAsia"/>
        </w:rPr>
        <w:t xml:space="preserve"> with weigh</w:t>
      </w:r>
      <w:r w:rsidR="006A1424">
        <w:t>te</w:t>
      </w:r>
      <w:r>
        <w:rPr>
          <w:rFonts w:hint="eastAsia"/>
        </w:rPr>
        <w:t>d averaging</w:t>
      </w:r>
      <w:r w:rsidRPr="005562EF">
        <w:t>, it is expec</w:t>
      </w:r>
      <w:r w:rsidR="006A1424">
        <w:t>te</w:t>
      </w:r>
      <w:r w:rsidRPr="005562EF">
        <w:t xml:space="preserve">d to predict multi-directional </w:t>
      </w:r>
      <w:r w:rsidR="006A1424">
        <w:t>te</w:t>
      </w:r>
      <w:r w:rsidRPr="005562EF">
        <w:t>xture and reduce the coding noise of the reference pixels.</w:t>
      </w:r>
      <w:r w:rsidR="000B4202" w:rsidRPr="008E6C83">
        <w:rPr>
          <w:lang w:eastAsia="ko-KR"/>
        </w:rPr>
        <w:t xml:space="preserve"> </w:t>
      </w:r>
    </w:p>
    <w:p w:rsidR="00B333B1" w:rsidRPr="008E6C83" w:rsidRDefault="00B333B1" w:rsidP="00B333B1">
      <w:pPr>
        <w:pStyle w:val="Heading4"/>
        <w:rPr>
          <w:iCs/>
        </w:rPr>
      </w:pPr>
      <w:r w:rsidRPr="008E6C83">
        <w:t>Participants</w:t>
      </w:r>
    </w:p>
    <w:p w:rsidR="0083330F" w:rsidRPr="006F26F2" w:rsidRDefault="0083330F" w:rsidP="0083330F">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83330F" w:rsidRPr="005631E3" w:rsidTr="0083330F">
        <w:tc>
          <w:tcPr>
            <w:tcW w:w="2538" w:type="dxa"/>
            <w:shd w:val="clear" w:color="auto" w:fill="auto"/>
          </w:tcPr>
          <w:p w:rsidR="0083330F" w:rsidRPr="005631E3" w:rsidRDefault="0083330F" w:rsidP="00CD182E">
            <w:pPr>
              <w:jc w:val="center"/>
              <w:rPr>
                <w:rFonts w:eastAsia="MS Mincho"/>
                <w:b/>
                <w:bCs/>
              </w:rPr>
            </w:pPr>
            <w:r w:rsidRPr="005631E3">
              <w:rPr>
                <w:rFonts w:eastAsia="MS Mincho"/>
                <w:b/>
                <w:bCs/>
              </w:rPr>
              <w:t>Participant</w:t>
            </w:r>
          </w:p>
        </w:tc>
        <w:tc>
          <w:tcPr>
            <w:tcW w:w="3495" w:type="dxa"/>
            <w:shd w:val="clear" w:color="auto" w:fill="auto"/>
          </w:tcPr>
          <w:p w:rsidR="0083330F" w:rsidRPr="005631E3" w:rsidRDefault="0083330F" w:rsidP="00CD182E">
            <w:pPr>
              <w:jc w:val="center"/>
              <w:rPr>
                <w:rFonts w:eastAsia="MS Mincho"/>
                <w:b/>
                <w:bCs/>
              </w:rPr>
            </w:pPr>
            <w:r w:rsidRPr="005631E3">
              <w:rPr>
                <w:rFonts w:eastAsia="MS Mincho"/>
                <w:b/>
                <w:bCs/>
              </w:rPr>
              <w:t>Contact</w:t>
            </w:r>
          </w:p>
        </w:tc>
        <w:tc>
          <w:tcPr>
            <w:tcW w:w="465" w:type="dxa"/>
            <w:shd w:val="clear" w:color="auto" w:fill="auto"/>
          </w:tcPr>
          <w:p w:rsidR="0083330F" w:rsidRPr="005631E3" w:rsidRDefault="0083330F" w:rsidP="00CD182E">
            <w:pPr>
              <w:jc w:val="center"/>
              <w:rPr>
                <w:rFonts w:eastAsia="MS Mincho"/>
                <w:b/>
                <w:bCs/>
              </w:rPr>
            </w:pP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Toshiba</w:t>
            </w:r>
          </w:p>
        </w:tc>
        <w:tc>
          <w:tcPr>
            <w:tcW w:w="3495" w:type="dxa"/>
            <w:shd w:val="clear" w:color="auto" w:fill="auto"/>
          </w:tcPr>
          <w:p w:rsidR="0083330F" w:rsidRPr="005631E3" w:rsidRDefault="006C5813" w:rsidP="00CD182E">
            <w:pPr>
              <w:rPr>
                <w:rFonts w:ascii="Arial" w:eastAsiaTheme="minorEastAsia" w:hAnsi="Arial"/>
                <w:b/>
                <w:bCs/>
                <w:kern w:val="32"/>
                <w:sz w:val="32"/>
                <w:lang w:eastAsia="ja-JP"/>
              </w:rPr>
            </w:pPr>
            <w:hyperlink r:id="rId20" w:history="1">
              <w:r w:rsidR="0083330F" w:rsidRPr="005631E3">
                <w:rPr>
                  <w:rStyle w:val="Hyperlink"/>
                  <w:rFonts w:eastAsiaTheme="minorEastAsia"/>
                  <w:bCs/>
                  <w:color w:val="auto"/>
                  <w:lang w:eastAsia="ja-JP"/>
                </w:rPr>
                <w:t>akiyuki.tanizawa@toshiba.co.jp</w:t>
              </w:r>
            </w:hyperlink>
          </w:p>
          <w:p w:rsidR="0083330F" w:rsidRPr="005631E3" w:rsidRDefault="006C5813" w:rsidP="00CD182E">
            <w:pPr>
              <w:rPr>
                <w:rFonts w:eastAsiaTheme="minorEastAsia"/>
                <w:bCs/>
                <w:lang w:eastAsia="ja-JP"/>
              </w:rPr>
            </w:pPr>
            <w:hyperlink r:id="rId21" w:history="1">
              <w:r w:rsidR="0083330F" w:rsidRPr="005631E3">
                <w:rPr>
                  <w:rStyle w:val="Hyperlink"/>
                  <w:rFonts w:eastAsiaTheme="minorEastAsia" w:hint="eastAsia"/>
                  <w:bCs/>
                  <w:color w:val="auto"/>
                  <w:lang w:eastAsia="ja-JP"/>
                </w:rPr>
                <w:t>taichiro.shiodera@toshiba.co.jp</w:t>
              </w:r>
            </w:hyperlink>
          </w:p>
          <w:p w:rsidR="00D3062C" w:rsidRPr="005631E3" w:rsidRDefault="00D3062C"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P</w:t>
            </w: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MS Mincho"/>
              </w:rPr>
              <w:t>Sharp Labs. of America</w:t>
            </w:r>
          </w:p>
        </w:tc>
        <w:tc>
          <w:tcPr>
            <w:tcW w:w="3495" w:type="dxa"/>
            <w:shd w:val="clear" w:color="auto" w:fill="auto"/>
          </w:tcPr>
          <w:p w:rsidR="0083330F" w:rsidRPr="005631E3" w:rsidRDefault="006C5813" w:rsidP="00CD182E">
            <w:pPr>
              <w:overflowPunct w:val="0"/>
              <w:autoSpaceDE w:val="0"/>
              <w:autoSpaceDN w:val="0"/>
              <w:adjustRightInd w:val="0"/>
              <w:textAlignment w:val="baseline"/>
              <w:rPr>
                <w:rStyle w:val="Hyperlink"/>
                <w:color w:val="auto"/>
                <w:sz w:val="22"/>
                <w:szCs w:val="22"/>
              </w:rPr>
            </w:pPr>
            <w:hyperlink r:id="rId22" w:history="1">
              <w:r w:rsidR="0083330F" w:rsidRPr="005631E3">
                <w:rPr>
                  <w:rStyle w:val="Hyperlink"/>
                  <w:color w:val="auto"/>
                  <w:sz w:val="22"/>
                  <w:szCs w:val="22"/>
                </w:rPr>
                <w:t>asegall@sharplabs.com</w:t>
              </w:r>
            </w:hyperlink>
          </w:p>
          <w:p w:rsidR="0083330F" w:rsidRPr="005631E3" w:rsidRDefault="0083330F"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hint="eastAsia"/>
                <w:lang w:eastAsia="ja-JP"/>
              </w:rPr>
              <w:t>C</w:t>
            </w:r>
          </w:p>
        </w:tc>
      </w:tr>
    </w:tbl>
    <w:p w:rsidR="00B333B1" w:rsidRDefault="00B333B1" w:rsidP="00557D19">
      <w:pPr>
        <w:tabs>
          <w:tab w:val="left" w:pos="426"/>
        </w:tabs>
        <w:ind w:firstLineChars="50" w:firstLine="100"/>
      </w:pPr>
    </w:p>
    <w:p w:rsidR="00187F42" w:rsidRDefault="00187F42" w:rsidP="00315DA8">
      <w:pPr>
        <w:rPr>
          <w:lang w:eastAsia="zh-TW"/>
        </w:rPr>
      </w:pPr>
    </w:p>
    <w:p w:rsidR="00082E2A" w:rsidRPr="00C672E3" w:rsidRDefault="00082E2A" w:rsidP="00082E2A">
      <w:pPr>
        <w:pStyle w:val="Heading3"/>
        <w:ind w:left="0" w:firstLine="0"/>
        <w:rPr>
          <w:lang w:eastAsia="ja-JP"/>
        </w:rPr>
      </w:pPr>
      <w:bookmarkStart w:id="29" w:name="_Toc274804498"/>
      <w:bookmarkStart w:id="30" w:name="_Toc274842935"/>
      <w:r w:rsidRPr="00D6008E">
        <w:rPr>
          <w:rFonts w:eastAsiaTheme="minorEastAsia"/>
          <w:lang w:eastAsia="ja-JP"/>
        </w:rPr>
        <w:t>JCTVC-C193</w:t>
      </w:r>
      <w:r>
        <w:rPr>
          <w:rFonts w:hint="eastAsia"/>
          <w:lang w:eastAsia="zh-TW"/>
        </w:rPr>
        <w:t xml:space="preserve">: </w:t>
      </w:r>
      <w:r>
        <w:rPr>
          <w:rFonts w:eastAsia="SimSun"/>
        </w:rPr>
        <w:t>Overlapped Block Intra Prediction</w:t>
      </w:r>
      <w:r w:rsidR="00200853">
        <w:rPr>
          <w:rFonts w:eastAsia="Times New Roman"/>
        </w:rPr>
        <w:t xml:space="preserve"> </w:t>
      </w:r>
      <w:r w:rsidRPr="00C672E3">
        <w:rPr>
          <w:lang w:eastAsia="ja-JP"/>
        </w:rPr>
        <w:t>(MediaTek)</w:t>
      </w:r>
      <w:bookmarkEnd w:id="29"/>
      <w:bookmarkEnd w:id="30"/>
    </w:p>
    <w:p w:rsidR="00082E2A" w:rsidRPr="006F26F2" w:rsidRDefault="00082E2A" w:rsidP="00082E2A">
      <w:pPr>
        <w:rPr>
          <w:lang w:eastAsia="zh-CN"/>
        </w:rPr>
      </w:pPr>
    </w:p>
    <w:p w:rsidR="00082E2A" w:rsidRPr="006F26F2" w:rsidRDefault="00082E2A" w:rsidP="00082E2A">
      <w:pPr>
        <w:jc w:val="both"/>
        <w:rPr>
          <w:rFonts w:eastAsia="Times New Roman"/>
          <w:lang w:eastAsia="zh-TW"/>
        </w:rPr>
      </w:pPr>
      <w:r w:rsidRPr="006F26F2">
        <w:rPr>
          <w:rFonts w:eastAsia="Times New Roman"/>
          <w:lang w:eastAsia="zh-CN"/>
        </w:rPr>
        <w:t>A</w:t>
      </w:r>
      <w:r>
        <w:rPr>
          <w:rFonts w:eastAsia="Times New Roman"/>
          <w:lang w:eastAsia="zh-CN"/>
        </w:rPr>
        <w:t>n</w:t>
      </w:r>
      <w:r w:rsidRPr="006F26F2">
        <w:rPr>
          <w:rFonts w:eastAsia="Times New Roman"/>
          <w:lang w:eastAsia="zh-CN"/>
        </w:rPr>
        <w:t xml:space="preserve"> intra </w:t>
      </w:r>
      <w:r>
        <w:rPr>
          <w:rFonts w:eastAsia="SimSun"/>
          <w:lang w:eastAsia="zh-CN"/>
        </w:rPr>
        <w:t>prediction</w:t>
      </w:r>
      <w:r w:rsidRPr="006F26F2">
        <w:rPr>
          <w:rFonts w:eastAsia="Times New Roman"/>
          <w:lang w:eastAsia="zh-CN"/>
        </w:rPr>
        <w:t xml:space="preserve"> method, named as </w:t>
      </w:r>
      <w:r>
        <w:rPr>
          <w:rFonts w:eastAsia="SimSun"/>
          <w:lang w:eastAsia="zh-CN"/>
        </w:rPr>
        <w:t xml:space="preserve">overlapped block intra prediction </w:t>
      </w:r>
      <w:r w:rsidRPr="006F26F2">
        <w:rPr>
          <w:rFonts w:eastAsia="Times New Roman"/>
          <w:lang w:eastAsia="zh-CN"/>
        </w:rPr>
        <w:t>(</w:t>
      </w:r>
      <w:r>
        <w:rPr>
          <w:rFonts w:eastAsia="SimSun"/>
          <w:lang w:eastAsia="zh-CN"/>
        </w:rPr>
        <w:t>OBIP</w:t>
      </w:r>
      <w:r w:rsidRPr="006F26F2">
        <w:rPr>
          <w:rFonts w:eastAsia="Times New Roman"/>
          <w:lang w:eastAsia="zh-CN"/>
        </w:rPr>
        <w:t xml:space="preserve">), is </w:t>
      </w:r>
      <w:r>
        <w:rPr>
          <w:rFonts w:hint="eastAsia"/>
          <w:lang w:eastAsia="zh-TW"/>
        </w:rPr>
        <w:t>described</w:t>
      </w:r>
      <w:r w:rsidRPr="006F26F2">
        <w:rPr>
          <w:rFonts w:eastAsia="Times New Roman"/>
          <w:lang w:eastAsia="zh-CN"/>
        </w:rPr>
        <w:t xml:space="preserve"> here (originally proposed </w:t>
      </w:r>
      <w:r>
        <w:rPr>
          <w:rFonts w:hint="eastAsia"/>
          <w:lang w:eastAsia="zh-TW"/>
        </w:rPr>
        <w:t>as a part of</w:t>
      </w:r>
      <w:r w:rsidRPr="006F26F2">
        <w:rPr>
          <w:rFonts w:eastAsia="Times New Roman"/>
          <w:lang w:eastAsia="zh-CN"/>
        </w:rPr>
        <w:t xml:space="preserve"> JCTVC-A109). </w:t>
      </w:r>
      <w:r w:rsidRPr="00323EA7">
        <w:rPr>
          <w:szCs w:val="22"/>
          <w:lang w:eastAsia="zh-CN"/>
        </w:rPr>
        <w:t xml:space="preserve">The idea of OBIP is similar to the well-know </w:t>
      </w:r>
      <w:r>
        <w:rPr>
          <w:szCs w:val="22"/>
          <w:lang w:eastAsia="zh-CN"/>
        </w:rPr>
        <w:t>overlapped block motion compensation (</w:t>
      </w:r>
      <w:r w:rsidRPr="00323EA7">
        <w:rPr>
          <w:szCs w:val="22"/>
          <w:lang w:eastAsia="zh-CN"/>
        </w:rPr>
        <w:t>OBMC</w:t>
      </w:r>
      <w:r>
        <w:rPr>
          <w:szCs w:val="22"/>
          <w:lang w:eastAsia="zh-CN"/>
        </w:rPr>
        <w:t>)</w:t>
      </w:r>
      <w:r>
        <w:rPr>
          <w:rFonts w:eastAsia="SimSun"/>
          <w:szCs w:val="22"/>
          <w:lang w:eastAsia="zh-CN"/>
        </w:rPr>
        <w:t xml:space="preserve"> </w:t>
      </w:r>
      <w:r w:rsidRPr="00323EA7">
        <w:rPr>
          <w:szCs w:val="22"/>
          <w:lang w:eastAsia="zh-CN"/>
        </w:rPr>
        <w:t xml:space="preserve">technique if we draw an analogy between the role of motion vectors in inter-prediction and </w:t>
      </w:r>
      <w:r>
        <w:rPr>
          <w:rFonts w:hint="eastAsia"/>
          <w:szCs w:val="22"/>
          <w:lang w:eastAsia="zh-TW"/>
        </w:rPr>
        <w:t>the role</w:t>
      </w:r>
      <w:r w:rsidRPr="00323EA7">
        <w:rPr>
          <w:szCs w:val="22"/>
          <w:lang w:eastAsia="zh-CN"/>
        </w:rPr>
        <w:t xml:space="preserve"> of directional modes in intra-prediction. </w:t>
      </w:r>
      <w:r w:rsidRPr="006F26F2">
        <w:rPr>
          <w:rFonts w:eastAsia="Times New Roman"/>
          <w:lang w:eastAsia="zh-CN"/>
        </w:rPr>
        <w:t>In</w:t>
      </w:r>
      <w:r>
        <w:rPr>
          <w:rFonts w:eastAsia="Times New Roman"/>
          <w:lang w:eastAsia="zh-CN"/>
        </w:rPr>
        <w:t xml:space="preserve"> this</w:t>
      </w:r>
      <w:r w:rsidRPr="006F26F2">
        <w:rPr>
          <w:rFonts w:eastAsia="Times New Roman"/>
          <w:lang w:eastAsia="zh-CN"/>
        </w:rPr>
        <w:t xml:space="preserve"> method, </w:t>
      </w:r>
      <w:r>
        <w:rPr>
          <w:rFonts w:hint="eastAsia"/>
          <w:lang w:eastAsia="zh-TW"/>
        </w:rPr>
        <w:t xml:space="preserve">the final intra predictor (for a prediction block) is </w:t>
      </w:r>
      <w:r>
        <w:rPr>
          <w:lang w:eastAsia="zh-CN"/>
        </w:rPr>
        <w:t>a</w:t>
      </w:r>
      <w:r w:rsidRPr="00B3605C">
        <w:t xml:space="preserve"> weight</w:t>
      </w:r>
      <w:r>
        <w:rPr>
          <w:rFonts w:hint="eastAsia"/>
          <w:lang w:eastAsia="zh-TW"/>
        </w:rPr>
        <w:t>ing</w:t>
      </w:r>
      <w:r w:rsidRPr="00B3605C">
        <w:t xml:space="preserve"> sum of </w:t>
      </w:r>
      <w:r>
        <w:rPr>
          <w:rFonts w:hint="eastAsia"/>
          <w:lang w:eastAsia="zh-TW"/>
        </w:rPr>
        <w:t>three predictors formed by using the intra prediction modes of the current block, the left block, and the upper block, respectively</w:t>
      </w:r>
      <w:r w:rsidRPr="00B3605C">
        <w:t>.</w:t>
      </w:r>
      <w:r>
        <w:t xml:space="preserve"> The weighting values are </w:t>
      </w:r>
      <w:r>
        <w:rPr>
          <w:rFonts w:hint="eastAsia"/>
          <w:lang w:eastAsia="zh-TW"/>
        </w:rPr>
        <w:t xml:space="preserve">pixel position dependent and are </w:t>
      </w:r>
      <w:r>
        <w:t xml:space="preserve">obtained </w:t>
      </w:r>
      <w:r>
        <w:rPr>
          <w:lang w:eastAsia="zh-CN"/>
        </w:rPr>
        <w:t xml:space="preserve">by </w:t>
      </w:r>
      <w:r>
        <w:t xml:space="preserve">offline </w:t>
      </w:r>
      <w:r>
        <w:rPr>
          <w:lang w:eastAsia="zh-CN"/>
        </w:rPr>
        <w:t>training</w:t>
      </w:r>
      <w:r>
        <w:rPr>
          <w:rFonts w:hint="eastAsia"/>
          <w:lang w:eastAsia="zh-TW"/>
        </w:rPr>
        <w:t>.</w:t>
      </w:r>
    </w:p>
    <w:p w:rsidR="00082E2A" w:rsidRPr="00C672E3" w:rsidRDefault="00082E2A" w:rsidP="00082E2A">
      <w:pPr>
        <w:rPr>
          <w:lang w:eastAsia="zh-TW"/>
        </w:rPr>
      </w:pPr>
    </w:p>
    <w:p w:rsidR="00082E2A" w:rsidRPr="006F26F2" w:rsidRDefault="00082E2A" w:rsidP="00082E2A">
      <w:pPr>
        <w:jc w:val="both"/>
        <w:rPr>
          <w:lang w:eastAsia="zh-TW"/>
        </w:rPr>
      </w:pPr>
    </w:p>
    <w:p w:rsidR="00082E2A" w:rsidRPr="006F26F2" w:rsidRDefault="00082E2A" w:rsidP="00082E2A">
      <w:pPr>
        <w:ind w:left="2880" w:firstLine="720"/>
        <w:jc w:val="both"/>
        <w:rPr>
          <w:rFonts w:eastAsia="Times New Roman"/>
          <w:lang w:eastAsia="zh-CN"/>
        </w:rPr>
      </w:pPr>
      <w:r w:rsidRPr="006F26F2">
        <w:object w:dxaOrig="1498" w:dyaOrig="1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4.55pt;height:74.55pt" o:ole="" o:allowoverlap="f" fillcolor="#bbe0e3">
            <v:imagedata r:id="rId23" o:title=""/>
          </v:shape>
          <o:OLEObject Type="Embed" ProgID="Visio.Drawing.11" ShapeID="_x0000_i1028" DrawAspect="Content" ObjectID="_1348586589" r:id="rId24"/>
        </w:object>
      </w:r>
    </w:p>
    <w:p w:rsidR="004C68F5" w:rsidRDefault="004C68F5" w:rsidP="004C68F5">
      <w:pPr>
        <w:pStyle w:val="Caption"/>
        <w:ind w:left="1080" w:right="1440"/>
        <w:jc w:val="center"/>
      </w:pPr>
    </w:p>
    <w:p w:rsidR="004C68F5" w:rsidRDefault="004C68F5" w:rsidP="004C68F5">
      <w:pPr>
        <w:pStyle w:val="Caption"/>
        <w:ind w:left="1080" w:right="1440"/>
        <w:jc w:val="center"/>
      </w:pPr>
      <w:r>
        <w:t xml:space="preserve">Figure </w:t>
      </w:r>
      <w:r w:rsidR="006C5813">
        <w:fldChar w:fldCharType="begin"/>
      </w:r>
      <w:r>
        <w:instrText xml:space="preserve"> SEQ Figure \* ARABIC </w:instrText>
      </w:r>
      <w:r w:rsidR="006C5813">
        <w:fldChar w:fldCharType="separate"/>
      </w:r>
      <w:r>
        <w:rPr>
          <w:noProof/>
        </w:rPr>
        <w:t>2</w:t>
      </w:r>
      <w:r w:rsidR="006C5813">
        <w:fldChar w:fldCharType="end"/>
      </w:r>
      <w:r>
        <w:t xml:space="preserve">: </w:t>
      </w:r>
      <w:r w:rsidRPr="0076785B">
        <w:t>Illustration of neighboring blocks to the left and to the top of the current block</w:t>
      </w:r>
    </w:p>
    <w:p w:rsidR="00F22172" w:rsidRDefault="00F22172">
      <w:pPr>
        <w:pStyle w:val="Caption"/>
      </w:pPr>
    </w:p>
    <w:p w:rsidR="00082E2A" w:rsidRPr="008E6C83" w:rsidRDefault="00082E2A" w:rsidP="00082E2A">
      <w:pPr>
        <w:rPr>
          <w:b/>
          <w:bCs/>
          <w:lang w:eastAsia="zh-TW"/>
        </w:rPr>
      </w:pPr>
    </w:p>
    <w:p w:rsidR="00082E2A" w:rsidRPr="006F26F2" w:rsidRDefault="00082E2A" w:rsidP="00082E2A">
      <w:pPr>
        <w:rPr>
          <w:rFonts w:eastAsia="Times New Roman"/>
          <w:lang w:eastAsia="zh-CN"/>
        </w:rPr>
      </w:pPr>
    </w:p>
    <w:p w:rsidR="00082E2A" w:rsidRPr="006F26F2" w:rsidRDefault="00082E2A" w:rsidP="00082E2A">
      <w:pPr>
        <w:pStyle w:val="BodyTextIndent2"/>
        <w:spacing w:line="240" w:lineRule="auto"/>
        <w:ind w:leftChars="0" w:left="0"/>
        <w:jc w:val="both"/>
        <w:rPr>
          <w:lang w:eastAsia="zh-TW"/>
        </w:rPr>
      </w:pPr>
      <w:r w:rsidRPr="00323EA7">
        <w:rPr>
          <w:szCs w:val="22"/>
          <w:lang w:eastAsia="zh-CN"/>
        </w:rPr>
        <w:t>Detailed description about OBIP is as follows.</w:t>
      </w:r>
      <w:r>
        <w:rPr>
          <w:rFonts w:hint="eastAsia"/>
          <w:szCs w:val="22"/>
          <w:lang w:eastAsia="zh-TW"/>
        </w:rPr>
        <w:t xml:space="preserve"> </w:t>
      </w:r>
      <w:r w:rsidRPr="006F26F2">
        <w:t>As depicted in</w:t>
      </w:r>
      <w:r w:rsidR="003315D4">
        <w:t xml:space="preserve"> Figure 2</w:t>
      </w:r>
      <w:r w:rsidRPr="006F26F2">
        <w:t xml:space="preserve">, the neighboring blocks </w:t>
      </w:r>
      <w:r w:rsidRPr="006F26F2">
        <w:rPr>
          <w:lang w:eastAsia="zh-TW"/>
        </w:rPr>
        <w:t>to the</w:t>
      </w:r>
      <w:r w:rsidRPr="006F26F2">
        <w:t xml:space="preserve"> left and </w:t>
      </w:r>
      <w:r w:rsidRPr="006F26F2">
        <w:rPr>
          <w:lang w:eastAsia="zh-TW"/>
        </w:rPr>
        <w:t>to the</w:t>
      </w:r>
      <w:r w:rsidRPr="006F26F2">
        <w:t xml:space="preserve"> top of the current block </w:t>
      </w:r>
      <w:r>
        <w:t xml:space="preserve">are denoted </w:t>
      </w:r>
      <w:r w:rsidRPr="006F26F2">
        <w:t xml:space="preserve">as </w:t>
      </w:r>
      <w:r w:rsidRPr="006F26F2">
        <w:rPr>
          <w:i/>
          <w:iCs/>
        </w:rPr>
        <w:t>A</w:t>
      </w:r>
      <w:r w:rsidRPr="006F26F2">
        <w:t xml:space="preserve"> and </w:t>
      </w:r>
      <w:r w:rsidRPr="006F26F2">
        <w:rPr>
          <w:i/>
          <w:iCs/>
        </w:rPr>
        <w:t>B</w:t>
      </w:r>
      <w:r w:rsidRPr="006F26F2">
        <w:rPr>
          <w:i/>
          <w:iCs/>
          <w:lang w:eastAsia="zh-TW"/>
        </w:rPr>
        <w:t>,</w:t>
      </w:r>
      <w:r w:rsidRPr="006F26F2">
        <w:t xml:space="preserve"> respectively. The intra-prediction modes </w:t>
      </w:r>
      <w:r w:rsidRPr="006F26F2">
        <w:rPr>
          <w:lang w:eastAsia="zh-TW"/>
        </w:rPr>
        <w:t>for</w:t>
      </w:r>
      <w:r w:rsidRPr="006F26F2">
        <w:t xml:space="preserve"> block </w:t>
      </w:r>
      <w:r w:rsidRPr="006F26F2">
        <w:rPr>
          <w:i/>
          <w:iCs/>
        </w:rPr>
        <w:t>A</w:t>
      </w:r>
      <w:r w:rsidRPr="006F26F2">
        <w:t xml:space="preserve">, </w:t>
      </w:r>
      <w:r w:rsidRPr="006F26F2">
        <w:rPr>
          <w:i/>
          <w:iCs/>
        </w:rPr>
        <w:t>B</w:t>
      </w:r>
      <w:r w:rsidRPr="006F26F2">
        <w:t xml:space="preserve">, and the </w:t>
      </w:r>
      <w:r w:rsidRPr="006F26F2">
        <w:lastRenderedPageBreak/>
        <w:t xml:space="preserve">current block are denoted as </w:t>
      </w:r>
      <w:r w:rsidRPr="006F26F2">
        <w:rPr>
          <w:i/>
          <w:iCs/>
        </w:rPr>
        <w:t>Mode</w:t>
      </w:r>
      <w:r w:rsidRPr="006F26F2">
        <w:rPr>
          <w:i/>
          <w:iCs/>
          <w:vertAlign w:val="subscript"/>
        </w:rPr>
        <w:t>A</w:t>
      </w:r>
      <w:r w:rsidRPr="006F26F2">
        <w:t xml:space="preserve">, </w:t>
      </w:r>
      <w:r w:rsidRPr="006F26F2">
        <w:rPr>
          <w:i/>
          <w:iCs/>
        </w:rPr>
        <w:t>Mode</w:t>
      </w:r>
      <w:r w:rsidRPr="006F26F2">
        <w:rPr>
          <w:i/>
          <w:iCs/>
          <w:vertAlign w:val="subscript"/>
        </w:rPr>
        <w:t>B</w:t>
      </w:r>
      <w:r w:rsidRPr="006F26F2">
        <w:t xml:space="preserve">, and </w:t>
      </w:r>
      <w:r w:rsidRPr="006F26F2">
        <w:rPr>
          <w:i/>
          <w:iCs/>
        </w:rPr>
        <w:t>Mode</w:t>
      </w:r>
      <w:r w:rsidRPr="006F26F2">
        <w:rPr>
          <w:i/>
          <w:iCs/>
          <w:vertAlign w:val="subscript"/>
        </w:rPr>
        <w:t>C</w:t>
      </w:r>
      <w:r w:rsidRPr="006F26F2">
        <w:rPr>
          <w:lang w:eastAsia="zh-TW"/>
        </w:rPr>
        <w:t>,</w:t>
      </w:r>
      <w:r w:rsidRPr="006F26F2">
        <w:t xml:space="preserve"> respectively. </w:t>
      </w:r>
      <w:r w:rsidRPr="006F26F2">
        <w:rPr>
          <w:rFonts w:eastAsia="Times New Roman"/>
          <w:lang w:eastAsia="zh-CN"/>
        </w:rPr>
        <w:t xml:space="preserve">For a pixel </w:t>
      </w:r>
      <w:r w:rsidRPr="006F26F2">
        <w:rPr>
          <w:rFonts w:eastAsia="Times New Roman"/>
          <w:i/>
          <w:iCs/>
          <w:lang w:eastAsia="zh-CN"/>
        </w:rPr>
        <w:t>S</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w:t>
      </w:r>
      <w:r w:rsidRPr="006F26F2">
        <w:rPr>
          <w:lang w:eastAsia="zh-TW"/>
        </w:rPr>
        <w:t>,</w:t>
      </w:r>
      <w:r w:rsidRPr="006F26F2">
        <w:rPr>
          <w:rFonts w:eastAsia="Times New Roman"/>
          <w:lang w:eastAsia="zh-CN"/>
        </w:rPr>
        <w:t xml:space="preserve"> where (</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is the coordinate in the current block, three possible predictors </w:t>
      </w:r>
      <w:r w:rsidRPr="006F26F2">
        <w:rPr>
          <w:rFonts w:eastAsia="Times New Roman"/>
          <w:i/>
          <w:iCs/>
          <w:lang w:eastAsia="zh-CN"/>
        </w:rPr>
        <w:t>P</w:t>
      </w:r>
      <w:r w:rsidRPr="006F26F2">
        <w:rPr>
          <w:rFonts w:eastAsia="Times New Roman"/>
          <w:i/>
          <w:iCs/>
          <w:vertAlign w:val="subscript"/>
          <w:lang w:eastAsia="zh-CN"/>
        </w:rPr>
        <w:t>C</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w:t>
      </w:r>
      <w:r w:rsidRPr="006F26F2">
        <w:rPr>
          <w:rFonts w:eastAsia="Times New Roman"/>
          <w:i/>
          <w:iCs/>
          <w:lang w:eastAsia="zh-CN"/>
        </w:rPr>
        <w:t>P</w:t>
      </w:r>
      <w:r w:rsidRPr="006F26F2">
        <w:rPr>
          <w:rFonts w:eastAsia="Times New Roman"/>
          <w:i/>
          <w:iCs/>
          <w:vertAlign w:val="subscript"/>
          <w:lang w:eastAsia="zh-CN"/>
        </w:rPr>
        <w:t>A</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and </w:t>
      </w:r>
      <w:r w:rsidRPr="006F26F2">
        <w:rPr>
          <w:rFonts w:eastAsia="Times New Roman"/>
          <w:i/>
          <w:iCs/>
          <w:lang w:eastAsia="zh-CN"/>
        </w:rPr>
        <w:t>P</w:t>
      </w:r>
      <w:r w:rsidRPr="006F26F2">
        <w:rPr>
          <w:rFonts w:eastAsia="Times New Roman"/>
          <w:i/>
          <w:iCs/>
          <w:vertAlign w:val="subscript"/>
          <w:lang w:eastAsia="zh-CN"/>
        </w:rPr>
        <w:t>B</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can be generated </w:t>
      </w:r>
      <w:r w:rsidRPr="006F26F2">
        <w:rPr>
          <w:lang w:eastAsia="zh-CN"/>
        </w:rPr>
        <w:t xml:space="preserve">by the normal directional prediction method as in </w:t>
      </w:r>
      <w:r>
        <w:rPr>
          <w:rFonts w:hint="eastAsia"/>
          <w:lang w:eastAsia="zh-TW"/>
        </w:rPr>
        <w:t>TMuC</w:t>
      </w:r>
      <w:r w:rsidRPr="006F26F2">
        <w:rPr>
          <w:rFonts w:eastAsia="Times New Roman"/>
          <w:lang w:eastAsia="zh-CN"/>
        </w:rPr>
        <w:t xml:space="preserve"> with </w:t>
      </w:r>
      <w:r w:rsidRPr="006F26F2">
        <w:rPr>
          <w:rFonts w:eastAsia="Times New Roman"/>
          <w:i/>
          <w:iCs/>
          <w:lang w:eastAsia="zh-CN"/>
        </w:rPr>
        <w:t>Mode</w:t>
      </w:r>
      <w:r w:rsidRPr="006F26F2">
        <w:rPr>
          <w:rFonts w:eastAsia="Times New Roman"/>
          <w:i/>
          <w:iCs/>
          <w:vertAlign w:val="subscript"/>
          <w:lang w:eastAsia="zh-CN"/>
        </w:rPr>
        <w:t>C</w:t>
      </w:r>
      <w:r w:rsidRPr="006F26F2">
        <w:rPr>
          <w:rFonts w:eastAsia="Times New Roman"/>
          <w:lang w:eastAsia="zh-CN"/>
        </w:rPr>
        <w:t xml:space="preserve">, </w:t>
      </w:r>
      <w:r w:rsidRPr="006F26F2">
        <w:rPr>
          <w:rFonts w:eastAsia="Times New Roman"/>
          <w:i/>
          <w:iCs/>
          <w:lang w:eastAsia="zh-CN"/>
        </w:rPr>
        <w:t>Mode</w:t>
      </w:r>
      <w:r w:rsidRPr="006F26F2">
        <w:rPr>
          <w:rFonts w:eastAsia="Times New Roman"/>
          <w:i/>
          <w:iCs/>
          <w:vertAlign w:val="subscript"/>
          <w:lang w:eastAsia="zh-CN"/>
        </w:rPr>
        <w:t>A</w:t>
      </w:r>
      <w:r w:rsidRPr="006F26F2">
        <w:rPr>
          <w:rFonts w:eastAsia="Times New Roman"/>
          <w:lang w:eastAsia="zh-CN"/>
        </w:rPr>
        <w:t xml:space="preserve"> and </w:t>
      </w:r>
      <w:r w:rsidRPr="006F26F2">
        <w:rPr>
          <w:rFonts w:eastAsia="Times New Roman"/>
          <w:i/>
          <w:iCs/>
          <w:lang w:eastAsia="zh-CN"/>
        </w:rPr>
        <w:t>Mode</w:t>
      </w:r>
      <w:r w:rsidRPr="006F26F2">
        <w:rPr>
          <w:rFonts w:eastAsia="Times New Roman"/>
          <w:i/>
          <w:iCs/>
          <w:vertAlign w:val="subscript"/>
          <w:lang w:eastAsia="zh-CN"/>
        </w:rPr>
        <w:t>B</w:t>
      </w:r>
      <w:r w:rsidRPr="006F26F2">
        <w:rPr>
          <w:rFonts w:eastAsia="Times New Roman"/>
          <w:lang w:eastAsia="zh-CN"/>
        </w:rPr>
        <w:t xml:space="preserve"> respectively. Then the prediction </w:t>
      </w:r>
      <w:r w:rsidRPr="006F26F2">
        <w:rPr>
          <w:rFonts w:eastAsia="Times New Roman"/>
          <w:i/>
          <w:iCs/>
          <w:lang w:eastAsia="zh-CN"/>
        </w:rPr>
        <w:t>P</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for </w:t>
      </w:r>
      <w:r w:rsidRPr="006F26F2">
        <w:rPr>
          <w:rFonts w:eastAsia="Times New Roman"/>
          <w:i/>
          <w:iCs/>
          <w:lang w:eastAsia="zh-CN"/>
        </w:rPr>
        <w:t>S</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can be calculated as</w:t>
      </w:r>
    </w:p>
    <w:tbl>
      <w:tblPr>
        <w:tblW w:w="0" w:type="auto"/>
        <w:tblLook w:val="01E0"/>
      </w:tblPr>
      <w:tblGrid>
        <w:gridCol w:w="2918"/>
        <w:gridCol w:w="3723"/>
        <w:gridCol w:w="2935"/>
      </w:tblGrid>
      <w:tr w:rsidR="00082E2A" w:rsidRPr="006F26F2" w:rsidTr="006C0BDB">
        <w:tc>
          <w:tcPr>
            <w:tcW w:w="3138" w:type="dxa"/>
          </w:tcPr>
          <w:p w:rsidR="00082E2A" w:rsidRPr="00DC3129" w:rsidRDefault="00082E2A" w:rsidP="006C0BDB">
            <w:pPr>
              <w:pStyle w:val="Caption"/>
              <w:rPr>
                <w:bCs/>
                <w:lang w:eastAsia="zh-TW"/>
              </w:rPr>
            </w:pPr>
          </w:p>
        </w:tc>
        <w:tc>
          <w:tcPr>
            <w:tcW w:w="3139" w:type="dxa"/>
            <w:vAlign w:val="center"/>
          </w:tcPr>
          <w:p w:rsidR="00082E2A" w:rsidRPr="00DC3129" w:rsidRDefault="00082E2A" w:rsidP="006C0BDB">
            <w:pPr>
              <w:pStyle w:val="Caption"/>
              <w:jc w:val="center"/>
              <w:rPr>
                <w:bCs/>
                <w:lang w:eastAsia="zh-TW"/>
              </w:rPr>
            </w:pPr>
            <w:r w:rsidRPr="00CA57EA">
              <w:rPr>
                <w:rFonts w:hint="eastAsia"/>
                <w:bCs/>
                <w:position w:val="-32"/>
              </w:rPr>
              <w:object w:dxaOrig="4220" w:dyaOrig="580">
                <v:shape id="_x0000_i1029" type="#_x0000_t75" style="width:175.45pt;height:23.85pt" o:ole="">
                  <v:imagedata r:id="rId25" o:title=""/>
                </v:shape>
                <o:OLEObject Type="Embed" ProgID="Equation.DSMT4" ShapeID="_x0000_i1029" DrawAspect="Content" ObjectID="_1348586590" r:id="rId26"/>
              </w:object>
            </w:r>
          </w:p>
        </w:tc>
        <w:tc>
          <w:tcPr>
            <w:tcW w:w="3139" w:type="dxa"/>
            <w:vAlign w:val="center"/>
          </w:tcPr>
          <w:p w:rsidR="00082E2A" w:rsidRPr="00DC3129" w:rsidRDefault="00082E2A" w:rsidP="006C0BDB">
            <w:pPr>
              <w:pStyle w:val="Caption"/>
              <w:spacing w:before="240" w:after="60"/>
              <w:jc w:val="right"/>
              <w:outlineLvl w:val="7"/>
              <w:rPr>
                <w:bCs/>
                <w:lang w:eastAsia="zh-TW"/>
              </w:rPr>
            </w:pPr>
            <w:r w:rsidRPr="00DC3129">
              <w:rPr>
                <w:bCs/>
              </w:rPr>
              <w:t>(</w:t>
            </w:r>
            <w:r>
              <w:rPr>
                <w:bCs/>
                <w:lang w:eastAsia="zh-CN"/>
              </w:rPr>
              <w:t xml:space="preserve"> </w:t>
            </w:r>
            <w:r w:rsidRPr="00DC3129">
              <w:rPr>
                <w:bCs/>
                <w:lang w:eastAsia="zh-CN"/>
              </w:rPr>
              <w:t>1</w:t>
            </w:r>
            <w:r>
              <w:rPr>
                <w:bCs/>
                <w:lang w:eastAsia="zh-CN"/>
              </w:rPr>
              <w:t xml:space="preserve"> </w:t>
            </w:r>
            <w:r w:rsidRPr="00DC3129">
              <w:rPr>
                <w:bCs/>
                <w:lang w:eastAsia="zh-TW"/>
              </w:rPr>
              <w:t>)</w:t>
            </w:r>
          </w:p>
        </w:tc>
      </w:tr>
    </w:tbl>
    <w:p w:rsidR="00082E2A" w:rsidRPr="006F26F2" w:rsidRDefault="00082E2A" w:rsidP="00082E2A">
      <w:pPr>
        <w:rPr>
          <w:lang w:eastAsia="zh-TW"/>
        </w:rPr>
      </w:pPr>
    </w:p>
    <w:p w:rsidR="00082E2A" w:rsidRDefault="00082E2A" w:rsidP="00082E2A">
      <w:pPr>
        <w:jc w:val="both"/>
        <w:rPr>
          <w:lang w:eastAsia="zh-TW"/>
        </w:rPr>
      </w:pPr>
      <w:r w:rsidRPr="006F26F2">
        <w:t xml:space="preserve">where </w:t>
      </w:r>
      <w:r w:rsidRPr="00CA57EA">
        <w:rPr>
          <w:rFonts w:hint="eastAsia"/>
          <w:position w:val="-12"/>
        </w:rPr>
        <w:object w:dxaOrig="1540" w:dyaOrig="320">
          <v:shape id="_x0000_i1030" type="#_x0000_t75" style="width:74.55pt;height:16.25pt" o:ole="">
            <v:imagedata r:id="rId27" o:title=""/>
          </v:shape>
          <o:OLEObject Type="Embed" ProgID="Equation.DSMT4" ShapeID="_x0000_i1030" DrawAspect="Content" ObjectID="_1348586591" r:id="rId28"/>
        </w:object>
      </w:r>
      <w:r w:rsidRPr="006F26F2">
        <w:t xml:space="preserve">is the weighting value on </w:t>
      </w:r>
      <w:r w:rsidRPr="006F26F2">
        <w:rPr>
          <w:i/>
          <w:iCs/>
        </w:rPr>
        <w:t>P</w:t>
      </w:r>
      <w:r w:rsidRPr="006F26F2">
        <w:rPr>
          <w:i/>
          <w:iCs/>
          <w:vertAlign w:val="subscript"/>
        </w:rPr>
        <w:t>X</w:t>
      </w:r>
      <w:r w:rsidRPr="006F26F2">
        <w:t>(</w:t>
      </w:r>
      <w:r w:rsidRPr="006F26F2">
        <w:rPr>
          <w:i/>
          <w:iCs/>
        </w:rPr>
        <w:t>i</w:t>
      </w:r>
      <w:r w:rsidRPr="006F26F2">
        <w:t xml:space="preserve">, </w:t>
      </w:r>
      <w:r w:rsidRPr="006F26F2">
        <w:rPr>
          <w:i/>
          <w:iCs/>
        </w:rPr>
        <w:t>j</w:t>
      </w:r>
      <w:r w:rsidRPr="006F26F2">
        <w:t xml:space="preserve">) when the current block mode is </w:t>
      </w:r>
      <w:r w:rsidRPr="006F26F2">
        <w:rPr>
          <w:i/>
          <w:iCs/>
        </w:rPr>
        <w:t>Mode</w:t>
      </w:r>
      <w:r w:rsidRPr="006F26F2">
        <w:rPr>
          <w:i/>
          <w:iCs/>
          <w:vertAlign w:val="subscript"/>
        </w:rPr>
        <w:t>C</w:t>
      </w:r>
      <w:r w:rsidRPr="006F26F2">
        <w:t>.</w:t>
      </w:r>
      <w:r>
        <w:rPr>
          <w:rFonts w:hint="eastAsia"/>
          <w:lang w:eastAsia="zh-TW"/>
        </w:rPr>
        <w:t xml:space="preserve"> </w:t>
      </w:r>
      <w:r w:rsidRPr="006F26F2">
        <w:rPr>
          <w:i/>
          <w:iCs/>
        </w:rPr>
        <w:t>Mode</w:t>
      </w:r>
      <w:r w:rsidRPr="006F26F2">
        <w:rPr>
          <w:i/>
          <w:iCs/>
          <w:vertAlign w:val="subscript"/>
        </w:rPr>
        <w:t>C</w:t>
      </w:r>
      <w:r>
        <w:rPr>
          <w:rFonts w:hint="eastAsia"/>
          <w:i/>
          <w:iCs/>
          <w:vertAlign w:val="subscript"/>
          <w:lang w:eastAsia="zh-TW"/>
        </w:rPr>
        <w:t>Q</w:t>
      </w:r>
      <w:r>
        <w:rPr>
          <w:rFonts w:hint="eastAsia"/>
          <w:lang w:eastAsia="zh-TW"/>
        </w:rPr>
        <w:t xml:space="preserve"> is obtained by quantizing </w:t>
      </w:r>
      <w:r w:rsidRPr="006F26F2">
        <w:rPr>
          <w:i/>
          <w:iCs/>
        </w:rPr>
        <w:t>Mode</w:t>
      </w:r>
      <w:r w:rsidRPr="006F26F2">
        <w:rPr>
          <w:i/>
          <w:iCs/>
          <w:vertAlign w:val="subscript"/>
        </w:rPr>
        <w:t>C</w:t>
      </w:r>
      <w:r>
        <w:rPr>
          <w:lang w:eastAsia="zh-TW"/>
        </w:rPr>
        <w:t xml:space="preserve"> </w:t>
      </w:r>
      <w:r>
        <w:rPr>
          <w:rFonts w:hint="eastAsia"/>
          <w:lang w:eastAsia="zh-TW"/>
        </w:rPr>
        <w:t xml:space="preserve">from 34 or 17 values in TMuC to 9 values as in H.264/AVC. </w:t>
      </w:r>
      <w:r>
        <w:rPr>
          <w:lang w:eastAsia="zh-TW"/>
        </w:rPr>
        <w:t>Thus,</w:t>
      </w:r>
      <w:r w:rsidRPr="006F26F2">
        <w:rPr>
          <w:lang w:eastAsia="zh-TW"/>
        </w:rPr>
        <w:t xml:space="preserve"> the </w:t>
      </w:r>
      <w:r w:rsidRPr="006F26F2">
        <w:t xml:space="preserve">prediction </w:t>
      </w:r>
      <w:r w:rsidRPr="006F26F2">
        <w:rPr>
          <w:i/>
          <w:iCs/>
        </w:rPr>
        <w:t>P</w:t>
      </w:r>
      <w:r w:rsidRPr="006F26F2">
        <w:t>(</w:t>
      </w:r>
      <w:r w:rsidRPr="006F26F2">
        <w:rPr>
          <w:i/>
          <w:iCs/>
        </w:rPr>
        <w:t>i</w:t>
      </w:r>
      <w:r w:rsidRPr="006F26F2">
        <w:t xml:space="preserve">, </w:t>
      </w:r>
      <w:r w:rsidRPr="006F26F2">
        <w:rPr>
          <w:i/>
          <w:iCs/>
        </w:rPr>
        <w:t>j</w:t>
      </w:r>
      <w:r w:rsidRPr="006F26F2">
        <w:t xml:space="preserve">) for </w:t>
      </w:r>
      <w:r w:rsidRPr="006F26F2">
        <w:rPr>
          <w:i/>
          <w:iCs/>
        </w:rPr>
        <w:t>S</w:t>
      </w:r>
      <w:r w:rsidRPr="006F26F2">
        <w:t>(</w:t>
      </w:r>
      <w:r w:rsidRPr="006F26F2">
        <w:rPr>
          <w:i/>
          <w:iCs/>
        </w:rPr>
        <w:t>i</w:t>
      </w:r>
      <w:r w:rsidRPr="006F26F2">
        <w:t xml:space="preserve">, </w:t>
      </w:r>
      <w:r w:rsidRPr="006F26F2">
        <w:rPr>
          <w:i/>
          <w:iCs/>
        </w:rPr>
        <w:t>j</w:t>
      </w:r>
      <w:r w:rsidRPr="006F26F2">
        <w:t xml:space="preserve">) </w:t>
      </w:r>
      <w:r>
        <w:t xml:space="preserve">is formulated </w:t>
      </w:r>
      <w:r w:rsidRPr="006F26F2">
        <w:rPr>
          <w:lang w:eastAsia="zh-TW"/>
        </w:rPr>
        <w:t xml:space="preserve">as a weighting sum of three </w:t>
      </w:r>
      <w:r w:rsidRPr="006F26F2">
        <w:t xml:space="preserve">possible predictors </w:t>
      </w:r>
      <w:r w:rsidRPr="006F26F2">
        <w:rPr>
          <w:i/>
          <w:iCs/>
        </w:rPr>
        <w:t>P</w:t>
      </w:r>
      <w:r w:rsidRPr="006F26F2">
        <w:rPr>
          <w:i/>
          <w:iCs/>
          <w:vertAlign w:val="subscript"/>
        </w:rPr>
        <w:t>C</w:t>
      </w:r>
      <w:r w:rsidRPr="006F26F2">
        <w:t>(</w:t>
      </w:r>
      <w:r w:rsidRPr="006F26F2">
        <w:rPr>
          <w:i/>
          <w:iCs/>
        </w:rPr>
        <w:t>i</w:t>
      </w:r>
      <w:r w:rsidRPr="006F26F2">
        <w:t xml:space="preserve">, </w:t>
      </w:r>
      <w:r w:rsidRPr="006F26F2">
        <w:rPr>
          <w:i/>
          <w:iCs/>
        </w:rPr>
        <w:t>j</w:t>
      </w:r>
      <w:r w:rsidRPr="006F26F2">
        <w:t xml:space="preserve">), </w:t>
      </w:r>
      <w:r w:rsidRPr="006F26F2">
        <w:rPr>
          <w:i/>
          <w:iCs/>
        </w:rPr>
        <w:t>P</w:t>
      </w:r>
      <w:r w:rsidRPr="006F26F2">
        <w:rPr>
          <w:i/>
          <w:iCs/>
          <w:vertAlign w:val="subscript"/>
        </w:rPr>
        <w:t>A</w:t>
      </w:r>
      <w:r w:rsidRPr="006F26F2">
        <w:t>(</w:t>
      </w:r>
      <w:r w:rsidRPr="006F26F2">
        <w:rPr>
          <w:i/>
          <w:iCs/>
        </w:rPr>
        <w:t>i</w:t>
      </w:r>
      <w:r w:rsidRPr="006F26F2">
        <w:t xml:space="preserve">, </w:t>
      </w:r>
      <w:r w:rsidRPr="006F26F2">
        <w:rPr>
          <w:i/>
          <w:iCs/>
        </w:rPr>
        <w:t>j</w:t>
      </w:r>
      <w:r w:rsidRPr="006F26F2">
        <w:t xml:space="preserve">), and </w:t>
      </w:r>
      <w:r w:rsidRPr="006F26F2">
        <w:rPr>
          <w:i/>
          <w:iCs/>
        </w:rPr>
        <w:t>P</w:t>
      </w:r>
      <w:r w:rsidRPr="006F26F2">
        <w:rPr>
          <w:i/>
          <w:iCs/>
          <w:vertAlign w:val="subscript"/>
        </w:rPr>
        <w:t>B</w:t>
      </w:r>
      <w:r w:rsidRPr="006F26F2">
        <w:t>(</w:t>
      </w:r>
      <w:r w:rsidRPr="006F26F2">
        <w:rPr>
          <w:i/>
          <w:iCs/>
        </w:rPr>
        <w:t>i</w:t>
      </w:r>
      <w:r w:rsidRPr="006F26F2">
        <w:t xml:space="preserve">, </w:t>
      </w:r>
      <w:r w:rsidRPr="006F26F2">
        <w:rPr>
          <w:i/>
          <w:iCs/>
        </w:rPr>
        <w:t>j</w:t>
      </w:r>
      <w:r w:rsidRPr="006F26F2">
        <w:t>)</w:t>
      </w:r>
      <w:r w:rsidRPr="006F26F2">
        <w:rPr>
          <w:lang w:eastAsia="zh-TW"/>
        </w:rPr>
        <w:t>. T</w:t>
      </w:r>
      <w:r w:rsidRPr="006F26F2">
        <w:t xml:space="preserve">he weighting values depend on </w:t>
      </w:r>
      <w:r w:rsidRPr="006F26F2">
        <w:rPr>
          <w:lang w:eastAsia="zh-TW"/>
        </w:rPr>
        <w:t xml:space="preserve">the </w:t>
      </w:r>
      <w:r w:rsidRPr="006F26F2">
        <w:t>pixel positions (</w:t>
      </w:r>
      <w:r w:rsidRPr="006F26F2">
        <w:rPr>
          <w:i/>
          <w:iCs/>
        </w:rPr>
        <w:t>i</w:t>
      </w:r>
      <w:r w:rsidRPr="006F26F2">
        <w:t xml:space="preserve">, </w:t>
      </w:r>
      <w:r w:rsidRPr="006F26F2">
        <w:rPr>
          <w:i/>
          <w:iCs/>
        </w:rPr>
        <w:t>j</w:t>
      </w:r>
      <w:r w:rsidRPr="006F26F2">
        <w:t>)</w:t>
      </w:r>
      <w:r w:rsidRPr="006F26F2">
        <w:rPr>
          <w:lang w:eastAsia="zh-TW"/>
        </w:rPr>
        <w:t xml:space="preserve">, </w:t>
      </w:r>
      <w:r w:rsidRPr="006F26F2">
        <w:t xml:space="preserve">the </w:t>
      </w:r>
      <w:r>
        <w:rPr>
          <w:rFonts w:hint="eastAsia"/>
          <w:lang w:eastAsia="zh-TW"/>
        </w:rPr>
        <w:t xml:space="preserve">quantized </w:t>
      </w:r>
      <w:r w:rsidRPr="006F26F2">
        <w:t>current block mode</w:t>
      </w:r>
      <w:r w:rsidRPr="006F26F2">
        <w:rPr>
          <w:lang w:eastAsia="zh-TW"/>
        </w:rPr>
        <w:t xml:space="preserve"> </w:t>
      </w:r>
      <w:r w:rsidRPr="006F26F2">
        <w:rPr>
          <w:i/>
          <w:iCs/>
        </w:rPr>
        <w:t>Mode</w:t>
      </w:r>
      <w:r w:rsidRPr="006F26F2">
        <w:rPr>
          <w:i/>
          <w:iCs/>
          <w:vertAlign w:val="subscript"/>
        </w:rPr>
        <w:t>C</w:t>
      </w:r>
      <w:r>
        <w:rPr>
          <w:rFonts w:hint="eastAsia"/>
          <w:i/>
          <w:iCs/>
          <w:vertAlign w:val="subscript"/>
          <w:lang w:eastAsia="zh-TW"/>
        </w:rPr>
        <w:t>Q</w:t>
      </w:r>
      <w:r w:rsidRPr="006F26F2">
        <w:rPr>
          <w:lang w:eastAsia="zh-TW"/>
        </w:rPr>
        <w:t xml:space="preserve">, </w:t>
      </w:r>
      <w:r w:rsidRPr="006F26F2">
        <w:t xml:space="preserve">and </w:t>
      </w:r>
      <w:r w:rsidRPr="006F26F2">
        <w:rPr>
          <w:lang w:eastAsia="zh-TW"/>
        </w:rPr>
        <w:t>the position of the weighted predictor (X)</w:t>
      </w:r>
      <w:r w:rsidRPr="006F26F2">
        <w:t>.</w:t>
      </w:r>
      <w:r>
        <w:rPr>
          <w:rFonts w:hint="eastAsia"/>
          <w:lang w:eastAsia="zh-TW"/>
        </w:rPr>
        <w:t xml:space="preserve"> T</w:t>
      </w:r>
      <w:r w:rsidRPr="006F26F2">
        <w:t>he weighting values are offline trained and do not change throughout the encoding</w:t>
      </w:r>
      <w:r w:rsidRPr="006F26F2">
        <w:rPr>
          <w:lang w:eastAsia="zh-TW"/>
        </w:rPr>
        <w:t xml:space="preserve"> or </w:t>
      </w:r>
      <w:r w:rsidRPr="006F26F2">
        <w:t xml:space="preserve">decoding process. </w:t>
      </w:r>
    </w:p>
    <w:p w:rsidR="00082E2A" w:rsidRDefault="00082E2A" w:rsidP="00082E2A">
      <w:pPr>
        <w:jc w:val="both"/>
        <w:rPr>
          <w:rFonts w:eastAsia="Times New Roman"/>
          <w:lang w:eastAsia="zh-TW"/>
        </w:rPr>
      </w:pPr>
    </w:p>
    <w:p w:rsidR="00082E2A" w:rsidRPr="00500966" w:rsidRDefault="00082E2A" w:rsidP="00082E2A">
      <w:pPr>
        <w:jc w:val="both"/>
        <w:rPr>
          <w:rFonts w:eastAsiaTheme="minorEastAsia"/>
          <w:lang w:eastAsia="zh-TW"/>
        </w:rPr>
      </w:pPr>
      <w:r w:rsidRPr="00500966">
        <w:rPr>
          <w:lang w:eastAsia="zh-CN"/>
        </w:rPr>
        <w:t>In TMuC, there are three kinds of units: coding unit (CU), prediction unit (PU) and transform unit (TU). OBIP is performed at TU level in Intra CU when TU size is 4x4 or 8x8. We choose to use TU level is because that intra-coding TU can also be regarded as a prediction unit. When RQT is on, different TU levels can be adaptively chosen within one PU. If TU size if smaller than PU, the intra prediction will be performed at TU level. Therefore, one TU can choose whether to use OBIP or not according to RDO criterion and a switch flag must be coded and transmitted at TU level.</w:t>
      </w:r>
    </w:p>
    <w:p w:rsidR="00F22172" w:rsidRDefault="00082E2A">
      <w:pPr>
        <w:pStyle w:val="Heading4"/>
        <w:rPr>
          <w:iCs/>
        </w:rPr>
      </w:pPr>
      <w:r w:rsidRPr="008E6C83">
        <w:t>Participants</w:t>
      </w:r>
    </w:p>
    <w:p w:rsidR="00082E2A" w:rsidRPr="006F26F2" w:rsidRDefault="00082E2A" w:rsidP="00082E2A">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082E2A" w:rsidRPr="005631E3" w:rsidTr="006C0BDB">
        <w:tc>
          <w:tcPr>
            <w:tcW w:w="2538" w:type="dxa"/>
          </w:tcPr>
          <w:p w:rsidR="00082E2A" w:rsidRPr="005631E3" w:rsidRDefault="00082E2A" w:rsidP="006C0BDB">
            <w:pPr>
              <w:jc w:val="center"/>
              <w:rPr>
                <w:rFonts w:eastAsia="MS Mincho"/>
                <w:b/>
                <w:bCs/>
              </w:rPr>
            </w:pPr>
            <w:r w:rsidRPr="005631E3">
              <w:rPr>
                <w:rFonts w:eastAsia="MS Mincho"/>
                <w:b/>
                <w:bCs/>
              </w:rPr>
              <w:t>Participant</w:t>
            </w:r>
          </w:p>
        </w:tc>
        <w:tc>
          <w:tcPr>
            <w:tcW w:w="3495" w:type="dxa"/>
          </w:tcPr>
          <w:p w:rsidR="00082E2A" w:rsidRPr="005631E3" w:rsidRDefault="00082E2A" w:rsidP="006C0BDB">
            <w:pPr>
              <w:jc w:val="center"/>
              <w:rPr>
                <w:rFonts w:eastAsia="MS Mincho"/>
                <w:b/>
                <w:bCs/>
              </w:rPr>
            </w:pPr>
            <w:r w:rsidRPr="005631E3">
              <w:rPr>
                <w:rFonts w:eastAsia="MS Mincho"/>
                <w:b/>
                <w:bCs/>
              </w:rPr>
              <w:t>Contact</w:t>
            </w:r>
          </w:p>
        </w:tc>
        <w:tc>
          <w:tcPr>
            <w:tcW w:w="465" w:type="dxa"/>
          </w:tcPr>
          <w:p w:rsidR="00082E2A" w:rsidRPr="005631E3" w:rsidRDefault="00082E2A" w:rsidP="006C0BDB">
            <w:pPr>
              <w:jc w:val="center"/>
              <w:rPr>
                <w:rFonts w:eastAsia="MS Mincho"/>
                <w:b/>
                <w:bCs/>
              </w:rPr>
            </w:pPr>
          </w:p>
        </w:tc>
      </w:tr>
      <w:tr w:rsidR="00082E2A" w:rsidRPr="005631E3" w:rsidTr="006C0BDB">
        <w:tc>
          <w:tcPr>
            <w:tcW w:w="2538" w:type="dxa"/>
          </w:tcPr>
          <w:p w:rsidR="00082E2A" w:rsidRPr="005631E3" w:rsidRDefault="00082E2A" w:rsidP="006C0BDB">
            <w:pPr>
              <w:rPr>
                <w:rFonts w:eastAsiaTheme="minorEastAsia"/>
                <w:lang w:eastAsia="zh-TW"/>
              </w:rPr>
            </w:pPr>
            <w:r w:rsidRPr="005631E3">
              <w:rPr>
                <w:rFonts w:hint="eastAsia"/>
                <w:lang w:eastAsia="zh-TW"/>
              </w:rPr>
              <w:t>MediaTek</w:t>
            </w:r>
          </w:p>
        </w:tc>
        <w:tc>
          <w:tcPr>
            <w:tcW w:w="3495" w:type="dxa"/>
          </w:tcPr>
          <w:p w:rsidR="00082E2A" w:rsidRPr="005631E3" w:rsidRDefault="006C5813" w:rsidP="006C0BDB">
            <w:hyperlink r:id="rId29" w:history="1">
              <w:r w:rsidR="00082E2A" w:rsidRPr="005631E3">
                <w:rPr>
                  <w:rStyle w:val="Hyperlink"/>
                  <w:rFonts w:hint="eastAsia"/>
                  <w:color w:val="auto"/>
                  <w:sz w:val="22"/>
                  <w:szCs w:val="22"/>
                  <w:lang w:eastAsia="zh-TW"/>
                </w:rPr>
                <w:t>shawmin.lei@mediatek.com</w:t>
              </w:r>
            </w:hyperlink>
          </w:p>
          <w:p w:rsidR="009618AC" w:rsidRPr="005631E3" w:rsidRDefault="009618AC" w:rsidP="006C0BDB">
            <w:pPr>
              <w:rPr>
                <w:rStyle w:val="Hyperlink"/>
                <w:rFonts w:eastAsiaTheme="minorEastAsia"/>
                <w:color w:val="auto"/>
                <w:sz w:val="22"/>
                <w:szCs w:val="22"/>
                <w:lang w:eastAsia="zh-TW"/>
              </w:rPr>
            </w:pPr>
          </w:p>
        </w:tc>
        <w:tc>
          <w:tcPr>
            <w:tcW w:w="465" w:type="dxa"/>
          </w:tcPr>
          <w:p w:rsidR="00082E2A" w:rsidRPr="005631E3" w:rsidRDefault="00082E2A" w:rsidP="006C0BDB">
            <w:pPr>
              <w:rPr>
                <w:rFonts w:eastAsiaTheme="minorEastAsia"/>
                <w:lang w:eastAsia="zh-TW"/>
              </w:rPr>
            </w:pPr>
            <w:r w:rsidRPr="005631E3">
              <w:rPr>
                <w:rFonts w:hint="eastAsia"/>
                <w:lang w:eastAsia="zh-TW"/>
              </w:rPr>
              <w:t>P</w:t>
            </w:r>
          </w:p>
        </w:tc>
      </w:tr>
      <w:tr w:rsidR="00D818AC" w:rsidRPr="005631E3" w:rsidTr="006C0BDB">
        <w:tc>
          <w:tcPr>
            <w:tcW w:w="2538" w:type="dxa"/>
          </w:tcPr>
          <w:p w:rsidR="00D818AC" w:rsidRPr="005631E3" w:rsidDel="00205C4A" w:rsidRDefault="00D818AC" w:rsidP="00CD182E">
            <w:pPr>
              <w:rPr>
                <w:sz w:val="22"/>
                <w:szCs w:val="22"/>
                <w:lang w:val="en-GB" w:eastAsia="zh-TW"/>
              </w:rPr>
            </w:pPr>
            <w:r>
              <w:rPr>
                <w:rFonts w:hint="eastAsia"/>
                <w:sz w:val="22"/>
                <w:szCs w:val="22"/>
                <w:lang w:val="en-GB" w:eastAsia="zh-TW"/>
              </w:rPr>
              <w:t>Intel</w:t>
            </w:r>
          </w:p>
        </w:tc>
        <w:tc>
          <w:tcPr>
            <w:tcW w:w="3495" w:type="dxa"/>
          </w:tcPr>
          <w:p w:rsidR="00D818AC" w:rsidRDefault="00D818AC" w:rsidP="00CD182E">
            <w:pPr>
              <w:overflowPunct w:val="0"/>
              <w:autoSpaceDE w:val="0"/>
              <w:autoSpaceDN w:val="0"/>
              <w:adjustRightInd w:val="0"/>
              <w:textAlignment w:val="baseline"/>
            </w:pPr>
            <w:r w:rsidRPr="000409A5">
              <w:t>yi-jen.chiu@intel.com</w:t>
            </w:r>
          </w:p>
        </w:tc>
        <w:tc>
          <w:tcPr>
            <w:tcW w:w="465" w:type="dxa"/>
          </w:tcPr>
          <w:p w:rsidR="00D818AC" w:rsidRPr="005631E3" w:rsidRDefault="00D818AC" w:rsidP="006C0BDB">
            <w:pPr>
              <w:rPr>
                <w:lang w:eastAsia="zh-TW"/>
              </w:rPr>
            </w:pPr>
            <w:r>
              <w:rPr>
                <w:lang w:eastAsia="zh-TW"/>
              </w:rPr>
              <w:t>C</w:t>
            </w:r>
          </w:p>
        </w:tc>
      </w:tr>
    </w:tbl>
    <w:p w:rsidR="00082E2A" w:rsidRDefault="00082E2A" w:rsidP="00315DA8">
      <w:pPr>
        <w:rPr>
          <w:lang w:eastAsia="zh-TW"/>
        </w:rPr>
      </w:pPr>
    </w:p>
    <w:p w:rsidR="00F22172" w:rsidRDefault="00D818AC">
      <w:pPr>
        <w:pStyle w:val="Heading3"/>
        <w:rPr>
          <w:kern w:val="2"/>
        </w:rPr>
      </w:pPr>
      <w:bookmarkStart w:id="31" w:name="_Toc274842936"/>
      <w:r>
        <w:t xml:space="preserve">JCTVC-C111: </w:t>
      </w:r>
      <w:r w:rsidR="00A82821" w:rsidRPr="00A82821">
        <w:t>Optimizing</w:t>
      </w:r>
      <w:r w:rsidR="00DB631A" w:rsidRPr="00AF7FD4">
        <w:rPr>
          <w:rFonts w:hint="eastAsia"/>
          <w:kern w:val="2"/>
        </w:rPr>
        <w:t xml:space="preserve"> the combination of current intra predictors</w:t>
      </w:r>
      <w:r>
        <w:rPr>
          <w:kern w:val="2"/>
        </w:rPr>
        <w:t xml:space="preserve"> (Santa Clara University)</w:t>
      </w:r>
      <w:bookmarkEnd w:id="31"/>
    </w:p>
    <w:p w:rsidR="0013170F" w:rsidRDefault="0083330F" w:rsidP="0013170F">
      <w:pPr>
        <w:jc w:val="both"/>
        <w:rPr>
          <w:lang w:eastAsia="ja-JP"/>
        </w:rPr>
      </w:pPr>
      <w:r>
        <w:rPr>
          <w:rFonts w:hint="eastAsia"/>
          <w:lang w:eastAsia="ja-JP"/>
        </w:rPr>
        <w:t xml:space="preserve">The purpose of this </w:t>
      </w:r>
      <w:r>
        <w:rPr>
          <w:lang w:eastAsia="ja-JP"/>
        </w:rPr>
        <w:t>C</w:t>
      </w:r>
      <w:r w:rsidR="0013170F" w:rsidRPr="00086E07">
        <w:rPr>
          <w:rFonts w:hint="eastAsia"/>
          <w:lang w:eastAsia="ja-JP"/>
        </w:rPr>
        <w:t>E is to evaluate existing intra predictors in cu</w:t>
      </w:r>
      <w:r w:rsidR="0013170F">
        <w:rPr>
          <w:rFonts w:hint="eastAsia"/>
          <w:lang w:eastAsia="ja-JP"/>
        </w:rPr>
        <w:t xml:space="preserve">rrent TMuC software and find </w:t>
      </w:r>
      <w:r w:rsidR="0013170F">
        <w:rPr>
          <w:lang w:eastAsia="ja-JP"/>
        </w:rPr>
        <w:t>an</w:t>
      </w:r>
      <w:r w:rsidR="0013170F" w:rsidRPr="00086E07">
        <w:rPr>
          <w:rFonts w:hint="eastAsia"/>
          <w:lang w:eastAsia="ja-JP"/>
        </w:rPr>
        <w:t xml:space="preserve"> optimal combination of</w:t>
      </w:r>
      <w:r w:rsidR="0013170F">
        <w:rPr>
          <w:rFonts w:hint="eastAsia"/>
        </w:rPr>
        <w:t xml:space="preserve"> these</w:t>
      </w:r>
      <w:r w:rsidR="0013170F" w:rsidRPr="00086E07">
        <w:rPr>
          <w:rFonts w:hint="eastAsia"/>
          <w:lang w:eastAsia="ja-JP"/>
        </w:rPr>
        <w:t xml:space="preserve"> predictors</w:t>
      </w:r>
      <w:r w:rsidR="0013170F">
        <w:rPr>
          <w:rFonts w:hint="eastAsia"/>
          <w:lang w:eastAsia="ja-JP"/>
        </w:rPr>
        <w:t xml:space="preserve"> along with the predictors in</w:t>
      </w:r>
      <w:r w:rsidR="0013170F" w:rsidRPr="00086E07">
        <w:rPr>
          <w:rFonts w:hint="eastAsia"/>
          <w:lang w:eastAsia="ja-JP"/>
        </w:rPr>
        <w:t xml:space="preserve"> Unified Intra Prediction (UIP) with minimum complexity.</w:t>
      </w:r>
    </w:p>
    <w:p w:rsidR="0013170F" w:rsidRPr="00086E07" w:rsidRDefault="0013170F" w:rsidP="0013170F">
      <w:pPr>
        <w:jc w:val="both"/>
        <w:rPr>
          <w:lang w:eastAsia="ja-JP"/>
        </w:rPr>
      </w:pPr>
    </w:p>
    <w:p w:rsidR="0013170F" w:rsidRDefault="0013170F" w:rsidP="0013170F">
      <w:pPr>
        <w:jc w:val="both"/>
        <w:rPr>
          <w:lang w:eastAsia="ja-JP"/>
        </w:rPr>
      </w:pPr>
      <w:r w:rsidRPr="00086E07">
        <w:rPr>
          <w:rFonts w:hint="eastAsia"/>
          <w:lang w:eastAsia="ja-JP"/>
        </w:rPr>
        <w:t xml:space="preserve">Besides the </w:t>
      </w:r>
      <w:r>
        <w:rPr>
          <w:rFonts w:hint="eastAsia"/>
          <w:lang w:eastAsia="ja-JP"/>
        </w:rPr>
        <w:t xml:space="preserve">34 predictors in UIP, </w:t>
      </w:r>
      <w:r>
        <w:rPr>
          <w:lang w:eastAsia="ja-JP"/>
        </w:rPr>
        <w:t>3</w:t>
      </w:r>
      <w:r w:rsidRPr="00086E07">
        <w:rPr>
          <w:rFonts w:hint="eastAsia"/>
          <w:lang w:eastAsia="ja-JP"/>
        </w:rPr>
        <w:t xml:space="preserve"> </w:t>
      </w:r>
      <w:r>
        <w:rPr>
          <w:lang w:eastAsia="ja-JP"/>
        </w:rPr>
        <w:t xml:space="preserve">other </w:t>
      </w:r>
      <w:r w:rsidRPr="00086E07">
        <w:rPr>
          <w:rFonts w:hint="eastAsia"/>
          <w:lang w:eastAsia="ja-JP"/>
        </w:rPr>
        <w:t>predictors</w:t>
      </w:r>
      <w:r>
        <w:rPr>
          <w:rFonts w:hint="eastAsia"/>
        </w:rPr>
        <w:t xml:space="preserve"> have been </w:t>
      </w:r>
      <w:r w:rsidRPr="00086E07">
        <w:rPr>
          <w:rFonts w:hint="eastAsia"/>
          <w:lang w:eastAsia="ja-JP"/>
        </w:rPr>
        <w:t>integrated in TMuC software</w:t>
      </w:r>
      <w:r>
        <w:rPr>
          <w:lang w:eastAsia="ja-JP"/>
        </w:rPr>
        <w:t>,</w:t>
      </w:r>
      <w:r w:rsidRPr="00086E07">
        <w:rPr>
          <w:rFonts w:hint="eastAsia"/>
          <w:lang w:eastAsia="ja-JP"/>
        </w:rPr>
        <w:t xml:space="preserve"> which are Planar, Plane and Bi-linear predictor. Current default configuration only switches on </w:t>
      </w:r>
      <w:r>
        <w:rPr>
          <w:lang w:eastAsia="ja-JP"/>
        </w:rPr>
        <w:t xml:space="preserve">the </w:t>
      </w:r>
      <w:r w:rsidRPr="00086E07">
        <w:rPr>
          <w:rFonts w:hint="eastAsia"/>
          <w:lang w:eastAsia="ja-JP"/>
        </w:rPr>
        <w:t>Plannar predictor, but the reason is not clear</w:t>
      </w:r>
      <w:r>
        <w:rPr>
          <w:rFonts w:hint="eastAsia"/>
        </w:rPr>
        <w:t>.</w:t>
      </w:r>
      <w:r w:rsidRPr="00086E07">
        <w:rPr>
          <w:rFonts w:hint="eastAsia"/>
          <w:lang w:eastAsia="ja-JP"/>
        </w:rPr>
        <w:t xml:space="preserve"> </w:t>
      </w:r>
      <w:r>
        <w:rPr>
          <w:rFonts w:hint="eastAsia"/>
        </w:rPr>
        <w:t>A</w:t>
      </w:r>
      <w:r w:rsidRPr="00086E07">
        <w:rPr>
          <w:rFonts w:hint="eastAsia"/>
          <w:lang w:eastAsia="ja-JP"/>
        </w:rPr>
        <w:t xml:space="preserve">nd the combination of Plane and Bi-linear predictor with UIP has not been </w:t>
      </w:r>
      <w:r>
        <w:t>investigated</w:t>
      </w:r>
      <w:r w:rsidRPr="00086E07">
        <w:rPr>
          <w:rFonts w:hint="eastAsia"/>
          <w:lang w:eastAsia="ja-JP"/>
        </w:rPr>
        <w:t>.</w:t>
      </w:r>
    </w:p>
    <w:p w:rsidR="0013170F" w:rsidRDefault="0013170F" w:rsidP="0013170F">
      <w:pPr>
        <w:jc w:val="both"/>
      </w:pPr>
    </w:p>
    <w:p w:rsidR="0013170F" w:rsidRDefault="0013170F" w:rsidP="0013170F">
      <w:pPr>
        <w:jc w:val="both"/>
      </w:pPr>
      <w:r>
        <w:rPr>
          <w:rFonts w:hint="eastAsia"/>
        </w:rPr>
        <w:t xml:space="preserve">Some proposals of this meeting, e.g. </w:t>
      </w:r>
      <w:r w:rsidR="00142917">
        <w:rPr>
          <w:rFonts w:hint="eastAsia"/>
          <w:lang w:eastAsia="ja-JP"/>
        </w:rPr>
        <w:t>C111 [</w:t>
      </w:r>
      <w:r w:rsidR="00142917">
        <w:rPr>
          <w:lang w:eastAsia="ja-JP"/>
        </w:rPr>
        <w:t>2</w:t>
      </w:r>
      <w:r w:rsidRPr="005F2117">
        <w:rPr>
          <w:rFonts w:hint="eastAsia"/>
          <w:lang w:eastAsia="ja-JP"/>
        </w:rPr>
        <w:t>]</w:t>
      </w:r>
      <w:r>
        <w:rPr>
          <w:rFonts w:hint="eastAsia"/>
        </w:rPr>
        <w:t xml:space="preserve"> (SCU &amp; Hisilicon)</w:t>
      </w:r>
      <w:r w:rsidR="00142917">
        <w:rPr>
          <w:rFonts w:hint="eastAsia"/>
          <w:lang w:eastAsia="ja-JP"/>
        </w:rPr>
        <w:t>, C206[</w:t>
      </w:r>
      <w:r w:rsidR="00142917">
        <w:rPr>
          <w:lang w:eastAsia="ja-JP"/>
        </w:rPr>
        <w:t>3</w:t>
      </w:r>
      <w:r w:rsidRPr="005F2117">
        <w:rPr>
          <w:rFonts w:hint="eastAsia"/>
          <w:lang w:eastAsia="ja-JP"/>
        </w:rPr>
        <w:t>]</w:t>
      </w:r>
      <w:r>
        <w:rPr>
          <w:rFonts w:hint="eastAsia"/>
        </w:rPr>
        <w:t>(Samsung)</w:t>
      </w:r>
      <w:r w:rsidR="00142917">
        <w:rPr>
          <w:rFonts w:hint="eastAsia"/>
          <w:lang w:eastAsia="ja-JP"/>
        </w:rPr>
        <w:t xml:space="preserve"> and C263[</w:t>
      </w:r>
      <w:r w:rsidR="00142917">
        <w:rPr>
          <w:lang w:eastAsia="ja-JP"/>
        </w:rPr>
        <w:t>4</w:t>
      </w:r>
      <w:r w:rsidRPr="005F2117">
        <w:rPr>
          <w:rFonts w:hint="eastAsia"/>
          <w:lang w:eastAsia="ja-JP"/>
        </w:rPr>
        <w:t>]</w:t>
      </w:r>
      <w:r>
        <w:rPr>
          <w:rFonts w:hint="eastAsia"/>
        </w:rPr>
        <w:t>(Qualcomm)</w:t>
      </w:r>
      <w:r w:rsidRPr="005F2117">
        <w:rPr>
          <w:rFonts w:hint="eastAsia"/>
          <w:lang w:eastAsia="ja-JP"/>
        </w:rPr>
        <w:t xml:space="preserve"> presented evidences that coding performance can be further improved by modifying the </w:t>
      </w:r>
      <w:r w:rsidRPr="005F2117">
        <w:rPr>
          <w:lang w:eastAsia="ja-JP"/>
        </w:rPr>
        <w:t xml:space="preserve">mapping </w:t>
      </w:r>
      <w:r w:rsidRPr="005F2117">
        <w:rPr>
          <w:rFonts w:hint="eastAsia"/>
          <w:lang w:eastAsia="ja-JP"/>
        </w:rPr>
        <w:t xml:space="preserve">table of </w:t>
      </w:r>
      <w:r w:rsidRPr="005F2117">
        <w:rPr>
          <w:lang w:eastAsia="ja-JP"/>
        </w:rPr>
        <w:t>intra prediction mo</w:t>
      </w:r>
      <w:r w:rsidRPr="00AF7FD4">
        <w:t>de</w:t>
      </w:r>
      <w:r w:rsidR="00142917">
        <w:rPr>
          <w:rFonts w:hint="eastAsia"/>
        </w:rPr>
        <w:t xml:space="preserve"> [</w:t>
      </w:r>
      <w:r w:rsidR="00142917">
        <w:t>4</w:t>
      </w:r>
      <w:r w:rsidRPr="00AF7FD4">
        <w:rPr>
          <w:rFonts w:hint="eastAsia"/>
        </w:rPr>
        <w:t xml:space="preserve">], or </w:t>
      </w:r>
      <w:r w:rsidRPr="00AF7FD4">
        <w:t xml:space="preserve">replacing down-right </w:t>
      </w:r>
      <w:r w:rsidRPr="00AF7FD4">
        <w:rPr>
          <w:rFonts w:hint="eastAsia"/>
        </w:rPr>
        <w:t xml:space="preserve">mode by </w:t>
      </w:r>
      <w:r w:rsidRPr="00AF7FD4">
        <w:t>Plane</w:t>
      </w:r>
      <w:r w:rsidR="00142917">
        <w:rPr>
          <w:rFonts w:hint="eastAsia"/>
        </w:rPr>
        <w:t xml:space="preserve"> mode [</w:t>
      </w:r>
      <w:r w:rsidR="00142917">
        <w:t>3</w:t>
      </w:r>
      <w:r w:rsidRPr="00AF7FD4">
        <w:rPr>
          <w:rFonts w:hint="eastAsia"/>
        </w:rPr>
        <w:t>], or introducing Plane mode a</w:t>
      </w:r>
      <w:r w:rsidR="00142917">
        <w:rPr>
          <w:rFonts w:hint="eastAsia"/>
        </w:rPr>
        <w:t>s another non-directional mode[</w:t>
      </w:r>
      <w:r w:rsidR="00142917">
        <w:t>2</w:t>
      </w:r>
      <w:r w:rsidRPr="00AF7FD4">
        <w:rPr>
          <w:rFonts w:hint="eastAsia"/>
        </w:rPr>
        <w:t xml:space="preserve">]. </w:t>
      </w:r>
    </w:p>
    <w:p w:rsidR="0013170F" w:rsidRPr="005F2117" w:rsidRDefault="0013170F" w:rsidP="0013170F">
      <w:pPr>
        <w:jc w:val="both"/>
      </w:pPr>
    </w:p>
    <w:p w:rsidR="0013170F" w:rsidRDefault="00435A0E" w:rsidP="0013170F">
      <w:pPr>
        <w:jc w:val="both"/>
      </w:pPr>
      <w:r>
        <w:rPr>
          <w:rFonts w:hint="eastAsia"/>
          <w:lang w:eastAsia="ja-JP"/>
        </w:rPr>
        <w:t xml:space="preserve">This </w:t>
      </w:r>
      <w:r>
        <w:rPr>
          <w:lang w:eastAsia="ja-JP"/>
        </w:rPr>
        <w:t>CE</w:t>
      </w:r>
      <w:r w:rsidR="0013170F" w:rsidRPr="00086E07">
        <w:rPr>
          <w:rFonts w:hint="eastAsia"/>
          <w:lang w:eastAsia="ja-JP"/>
        </w:rPr>
        <w:t xml:space="preserve"> will test different combinations of Plannar, Plane and Bi-linear predictor with UIP predictors</w:t>
      </w:r>
      <w:r w:rsidR="0013170F">
        <w:rPr>
          <w:lang w:eastAsia="ja-JP"/>
        </w:rPr>
        <w:t>,</w:t>
      </w:r>
      <w:r w:rsidR="0013170F" w:rsidRPr="00086E07">
        <w:rPr>
          <w:rFonts w:hint="eastAsia"/>
          <w:lang w:eastAsia="ja-JP"/>
        </w:rPr>
        <w:t xml:space="preserve"> and evaluate the corresponding complexity. The method of deriving intra</w:t>
      </w:r>
      <w:r w:rsidR="0013170F">
        <w:rPr>
          <w:rFonts w:hint="eastAsia"/>
        </w:rPr>
        <w:t xml:space="preserve"> </w:t>
      </w:r>
      <w:r w:rsidR="0013170F" w:rsidRPr="00086E07">
        <w:rPr>
          <w:rFonts w:hint="eastAsia"/>
          <w:lang w:eastAsia="ja-JP"/>
        </w:rPr>
        <w:t>prediction</w:t>
      </w:r>
      <w:r w:rsidR="0013170F">
        <w:rPr>
          <w:rFonts w:hint="eastAsia"/>
        </w:rPr>
        <w:t xml:space="preserve"> </w:t>
      </w:r>
      <w:r w:rsidR="0013170F" w:rsidRPr="00086E07">
        <w:rPr>
          <w:rFonts w:hint="eastAsia"/>
          <w:lang w:eastAsia="ja-JP"/>
        </w:rPr>
        <w:t xml:space="preserve">mode for the current PU will also be </w:t>
      </w:r>
      <w:r w:rsidR="0013170F" w:rsidRPr="00086E07">
        <w:rPr>
          <w:lang w:eastAsia="ja-JP"/>
        </w:rPr>
        <w:t>evaluated</w:t>
      </w:r>
      <w:r w:rsidR="0013170F" w:rsidRPr="00086E07">
        <w:rPr>
          <w:rFonts w:hint="eastAsia"/>
          <w:lang w:eastAsia="ja-JP"/>
        </w:rPr>
        <w:t>.</w:t>
      </w:r>
    </w:p>
    <w:p w:rsidR="00DB631A" w:rsidRDefault="00DB631A" w:rsidP="00DB631A"/>
    <w:p w:rsidR="005631E3" w:rsidRDefault="005631E3" w:rsidP="00DB631A"/>
    <w:p w:rsidR="00D07D6C" w:rsidRDefault="00D07D6C" w:rsidP="00DB631A"/>
    <w:p w:rsidR="00D07D6C" w:rsidRDefault="00D07D6C" w:rsidP="00DB631A"/>
    <w:p w:rsidR="00D07D6C" w:rsidRDefault="00D07D6C" w:rsidP="00DB631A"/>
    <w:p w:rsidR="00D07D6C" w:rsidRDefault="00D07D6C" w:rsidP="00DB631A"/>
    <w:p w:rsidR="005631E3" w:rsidRDefault="005631E3" w:rsidP="00DB631A"/>
    <w:p w:rsidR="005631E3" w:rsidRDefault="005631E3" w:rsidP="00DB631A"/>
    <w:p w:rsidR="00B333B1" w:rsidRPr="008E6C83" w:rsidRDefault="00B333B1" w:rsidP="00B333B1">
      <w:pPr>
        <w:pStyle w:val="Heading4"/>
        <w:rPr>
          <w:iCs/>
        </w:rPr>
      </w:pPr>
      <w:r w:rsidRPr="008E6C83">
        <w:lastRenderedPageBreak/>
        <w:t>Participants</w:t>
      </w:r>
    </w:p>
    <w:p w:rsidR="00B333B1" w:rsidRPr="000D1E9C" w:rsidRDefault="00B333B1" w:rsidP="00DB63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3045"/>
        <w:gridCol w:w="465"/>
      </w:tblGrid>
      <w:tr w:rsidR="00DB631A" w:rsidRPr="005631E3" w:rsidTr="006C0BDB">
        <w:tc>
          <w:tcPr>
            <w:tcW w:w="2988" w:type="dxa"/>
          </w:tcPr>
          <w:p w:rsidR="00DB631A" w:rsidRPr="005631E3" w:rsidRDefault="00DB631A" w:rsidP="006C0BDB">
            <w:pPr>
              <w:jc w:val="center"/>
              <w:rPr>
                <w:rFonts w:eastAsia="MS Mincho"/>
                <w:b/>
                <w:bCs/>
              </w:rPr>
            </w:pPr>
            <w:r w:rsidRPr="005631E3">
              <w:rPr>
                <w:rFonts w:eastAsia="MS Mincho"/>
                <w:b/>
                <w:bCs/>
              </w:rPr>
              <w:t>Participant</w:t>
            </w:r>
          </w:p>
        </w:tc>
        <w:tc>
          <w:tcPr>
            <w:tcW w:w="3045" w:type="dxa"/>
          </w:tcPr>
          <w:p w:rsidR="00DB631A" w:rsidRPr="005631E3" w:rsidRDefault="00DB631A" w:rsidP="006C0BDB">
            <w:pPr>
              <w:jc w:val="center"/>
              <w:rPr>
                <w:rFonts w:eastAsia="MS Mincho"/>
                <w:b/>
                <w:bCs/>
              </w:rPr>
            </w:pPr>
            <w:r w:rsidRPr="005631E3">
              <w:rPr>
                <w:rFonts w:eastAsia="MS Mincho"/>
                <w:b/>
                <w:bCs/>
              </w:rPr>
              <w:t>Contact</w:t>
            </w:r>
          </w:p>
        </w:tc>
        <w:tc>
          <w:tcPr>
            <w:tcW w:w="465" w:type="dxa"/>
          </w:tcPr>
          <w:p w:rsidR="00DB631A" w:rsidRPr="005631E3" w:rsidRDefault="00DB631A" w:rsidP="006C0BDB">
            <w:pPr>
              <w:jc w:val="center"/>
              <w:rPr>
                <w:rFonts w:eastAsia="MS Mincho"/>
                <w:b/>
                <w:bCs/>
              </w:rPr>
            </w:pP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hint="eastAsia"/>
                <w:lang w:eastAsia="ko-KR"/>
              </w:rPr>
              <w:t>Santa Clara University</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6C5813" w:rsidP="00CD182E">
            <w:pPr>
              <w:rPr>
                <w:rFonts w:eastAsia="Batang"/>
                <w:u w:val="single"/>
                <w:lang w:eastAsia="ko-KR"/>
              </w:rPr>
            </w:pPr>
            <w:hyperlink r:id="rId30" w:history="1">
              <w:r w:rsidR="00137CE1" w:rsidRPr="005631E3">
                <w:rPr>
                  <w:rStyle w:val="Hyperlink"/>
                  <w:rFonts w:eastAsia="Batang" w:hint="eastAsia"/>
                  <w:color w:val="auto"/>
                  <w:lang w:eastAsia="ko-KR"/>
                </w:rPr>
                <w:t>g1li@scu.edu</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137CE1">
            <w:r>
              <w:t>P</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lang w:eastAsia="ko-KR"/>
              </w:rPr>
              <w:t>Hisilicon Technologies Co. Ltd.</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6C5813" w:rsidP="00CD182E">
            <w:pPr>
              <w:rPr>
                <w:rFonts w:eastAsia="Batang"/>
                <w:u w:val="single"/>
                <w:lang w:eastAsia="ko-KR"/>
              </w:rPr>
            </w:pPr>
            <w:hyperlink r:id="rId31" w:history="1">
              <w:r w:rsidR="00137CE1" w:rsidRPr="005631E3">
                <w:rPr>
                  <w:rStyle w:val="Hyperlink"/>
                  <w:rFonts w:eastAsia="Batang" w:hint="eastAsia"/>
                  <w:color w:val="auto"/>
                  <w:lang w:eastAsia="ko-KR"/>
                </w:rPr>
                <w:t>lzliu@huawei.com</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hint="eastAsia"/>
                <w:lang w:eastAsia="ko-KR"/>
              </w:rPr>
              <w:t>Huawei</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6C5813" w:rsidP="00137CE1">
            <w:pPr>
              <w:rPr>
                <w:rStyle w:val="Hyperlink"/>
                <w:rFonts w:eastAsia="Batang"/>
                <w:color w:val="auto"/>
                <w:lang w:eastAsia="ko-KR"/>
              </w:rPr>
            </w:pPr>
            <w:hyperlink r:id="rId32" w:history="1">
              <w:r w:rsidR="00137CE1" w:rsidRPr="005631E3">
                <w:rPr>
                  <w:rStyle w:val="Hyperlink"/>
                  <w:rFonts w:eastAsia="Batang"/>
                  <w:color w:val="auto"/>
                  <w:lang w:eastAsia="ko-KR"/>
                </w:rPr>
                <w:t>haopingyu@huawei.com</w:t>
              </w:r>
            </w:hyperlink>
          </w:p>
          <w:p w:rsidR="009618AC" w:rsidRPr="005631E3" w:rsidRDefault="009618AC" w:rsidP="00137CE1">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lang w:eastAsia="ko-KR"/>
              </w:rPr>
              <w:t>Samsung Electronics</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6C5813" w:rsidP="00CD182E">
            <w:pPr>
              <w:rPr>
                <w:rFonts w:eastAsia="Batang"/>
                <w:u w:val="single"/>
                <w:lang w:eastAsia="ko-KR"/>
              </w:rPr>
            </w:pPr>
            <w:hyperlink r:id="rId33" w:history="1">
              <w:r w:rsidR="009618AC" w:rsidRPr="005631E3">
                <w:rPr>
                  <w:rStyle w:val="Hyperlink"/>
                  <w:rFonts w:eastAsia="Batang"/>
                  <w:color w:val="auto"/>
                  <w:lang w:eastAsia="ko-KR"/>
                </w:rPr>
                <w:t>jianle.chen@samsung.com</w:t>
              </w:r>
            </w:hyperlink>
            <w:r w:rsidR="00137CE1" w:rsidRPr="005631E3">
              <w:rPr>
                <w:rFonts w:eastAsia="Batang"/>
                <w:u w:val="single"/>
                <w:lang w:eastAsia="ko-KR"/>
              </w:rPr>
              <w:t xml:space="preserve"> </w:t>
            </w:r>
          </w:p>
          <w:p w:rsidR="009618AC" w:rsidRPr="005631E3" w:rsidRDefault="009618AC" w:rsidP="00CD182E">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bl>
    <w:p w:rsidR="00500966" w:rsidRDefault="00500966" w:rsidP="00500966">
      <w:pPr>
        <w:rPr>
          <w:lang w:eastAsia="ko-KR"/>
        </w:rPr>
      </w:pPr>
      <w:bookmarkStart w:id="32" w:name="_Toc274645926"/>
    </w:p>
    <w:p w:rsidR="00500966" w:rsidRPr="00500966" w:rsidRDefault="00500966" w:rsidP="00500966">
      <w:pPr>
        <w:rPr>
          <w:lang w:eastAsia="ko-KR"/>
        </w:rPr>
      </w:pPr>
    </w:p>
    <w:p w:rsidR="00F2210C" w:rsidRDefault="005A3110" w:rsidP="002F17EA">
      <w:pPr>
        <w:pStyle w:val="Heading2"/>
        <w:ind w:left="576"/>
        <w:rPr>
          <w:rFonts w:ascii="Times New Roman" w:hAnsi="Times New Roman"/>
          <w:i w:val="0"/>
          <w:lang w:eastAsia="zh-CN"/>
        </w:rPr>
      </w:pPr>
      <w:bookmarkStart w:id="33" w:name="_Toc274842937"/>
      <w:r>
        <w:rPr>
          <w:rFonts w:ascii="Times New Roman" w:hAnsi="Times New Roman"/>
          <w:i w:val="0"/>
          <w:lang w:eastAsia="ko-KR"/>
        </w:rPr>
        <w:t>CE</w:t>
      </w:r>
      <w:r w:rsidR="00A82821" w:rsidRPr="00A82821">
        <w:rPr>
          <w:rFonts w:ascii="Times New Roman" w:hAnsi="Times New Roman"/>
          <w:i w:val="0"/>
          <w:lang w:eastAsia="ko-KR"/>
        </w:rPr>
        <w:t xml:space="preserve">6.b: </w:t>
      </w:r>
      <w:r w:rsidR="00A82821" w:rsidRPr="00A82821">
        <w:rPr>
          <w:rFonts w:ascii="Times New Roman" w:hAnsi="Times New Roman"/>
          <w:i w:val="0"/>
          <w:lang w:eastAsia="zh-CN"/>
        </w:rPr>
        <w:t>Line/Pixel based Intra Prediction</w:t>
      </w:r>
      <w:bookmarkEnd w:id="33"/>
    </w:p>
    <w:p w:rsidR="00EA68BC" w:rsidRDefault="00EA68BC" w:rsidP="00EA68BC">
      <w:pPr>
        <w:rPr>
          <w:lang w:eastAsia="zh-CN"/>
        </w:rPr>
      </w:pPr>
    </w:p>
    <w:p w:rsidR="00EA68BC" w:rsidRDefault="00EA68BC" w:rsidP="00EA68BC">
      <w:pPr>
        <w:pStyle w:val="Heading3"/>
        <w:rPr>
          <w:iCs/>
        </w:rPr>
      </w:pPr>
      <w:bookmarkStart w:id="34" w:name="_Toc274842938"/>
      <w:r w:rsidRPr="008E6C83">
        <w:t>JCTVC-</w:t>
      </w:r>
      <w:r>
        <w:t>C206: Chroma intra prediction from reconstructed luma samples</w:t>
      </w:r>
      <w:r w:rsidRPr="008E6C83">
        <w:t xml:space="preserve"> (</w:t>
      </w:r>
      <w:r>
        <w:t>Samsung Electronics</w:t>
      </w:r>
      <w:r w:rsidRPr="008E6C83">
        <w:t>)</w:t>
      </w:r>
      <w:bookmarkEnd w:id="34"/>
    </w:p>
    <w:p w:rsidR="00EA68BC" w:rsidRPr="00187F42" w:rsidRDefault="00EA68BC" w:rsidP="00EA68BC">
      <w:pPr>
        <w:rPr>
          <w:rFonts w:eastAsia="Batang"/>
          <w:lang w:eastAsia="ko-KR"/>
        </w:rPr>
      </w:pPr>
    </w:p>
    <w:p w:rsidR="00EA68BC" w:rsidRPr="00E22ABF" w:rsidRDefault="00EA68BC" w:rsidP="00EA68BC">
      <w:pPr>
        <w:rPr>
          <w:rFonts w:eastAsia="Batang"/>
          <w:lang w:eastAsia="ko-KR"/>
        </w:rPr>
      </w:pPr>
      <w:r w:rsidRPr="006F26F2">
        <w:t xml:space="preserve">The goal of </w:t>
      </w:r>
      <w:r>
        <w:rPr>
          <w:rFonts w:eastAsia="Batang"/>
          <w:lang w:eastAsia="ko-KR"/>
        </w:rPr>
        <w:t>proposed method is utilized cross-channel correlation to improved chroma intra prediction.</w:t>
      </w:r>
    </w:p>
    <w:p w:rsidR="00EA68BC" w:rsidRPr="00381216" w:rsidRDefault="00EA68BC" w:rsidP="00EA68BC">
      <w:pPr>
        <w:jc w:val="both"/>
      </w:pPr>
      <w:r>
        <w:rPr>
          <w:rFonts w:eastAsia="Batang"/>
          <w:lang w:eastAsia="ko-KR"/>
        </w:rPr>
        <w:t xml:space="preserve">This </w:t>
      </w:r>
      <w:r w:rsidRPr="00381216">
        <w:t>method utilizes the linear relationship to modelize the correlation of luma signal and chroma signal. The chroma values are predic</w:t>
      </w:r>
      <w:r>
        <w:t>te</w:t>
      </w:r>
      <w:r w:rsidRPr="00381216">
        <w:t>d from reconstruc</w:t>
      </w:r>
      <w:r>
        <w:t>ted</w:t>
      </w:r>
      <w:r w:rsidRPr="00381216">
        <w:t>d luma values of colloca</w:t>
      </w:r>
      <w:r>
        <w:t>te</w:t>
      </w:r>
      <w:r w:rsidRPr="00381216">
        <w:t xml:space="preserve">d block as follows. </w:t>
      </w:r>
    </w:p>
    <w:p w:rsidR="00EA68BC" w:rsidRPr="00B60401" w:rsidRDefault="00EA68BC" w:rsidP="00EA68BC">
      <w:pPr>
        <w:jc w:val="center"/>
        <w:rPr>
          <w:rFonts w:eastAsia="Batang"/>
          <w:lang w:eastAsia="ko-KR"/>
        </w:rPr>
      </w:pPr>
      <w:r w:rsidRPr="00381216">
        <w:rPr>
          <w:position w:val="-12"/>
        </w:rPr>
        <w:object w:dxaOrig="3040" w:dyaOrig="360">
          <v:shape id="_x0000_i1031" type="#_x0000_t75" style="width:151.1pt;height:18.25pt" o:ole="">
            <v:imagedata r:id="rId34" o:title=""/>
          </v:shape>
          <o:OLEObject Type="Embed" ProgID="Equation.3" ShapeID="_x0000_i1031" DrawAspect="Content" ObjectID="_1348586592" r:id="rId35"/>
        </w:object>
      </w:r>
    </w:p>
    <w:p w:rsidR="00EA68BC" w:rsidRDefault="00EA68BC" w:rsidP="00EA68BC">
      <w:r w:rsidRPr="00381216">
        <w:t xml:space="preserve">where </w:t>
      </w:r>
      <w:r w:rsidRPr="00381216">
        <w:rPr>
          <w:position w:val="-12"/>
        </w:rPr>
        <w:object w:dxaOrig="660" w:dyaOrig="360">
          <v:shape id="_x0000_i1032" type="#_x0000_t75" style="width:32.95pt;height:18.25pt" o:ole="">
            <v:imagedata r:id="rId36" o:title=""/>
          </v:shape>
          <o:OLEObject Type="Embed" ProgID="Equation.DSMT4" ShapeID="_x0000_i1032" DrawAspect="Content" ObjectID="_1348586593" r:id="rId37"/>
        </w:object>
      </w:r>
      <w:r w:rsidRPr="00381216">
        <w:t>indica</w:t>
      </w:r>
      <w:r>
        <w:t>te</w:t>
      </w:r>
      <w:r w:rsidRPr="00381216">
        <w:t xml:space="preserve">s the prediction of chroma samples in a block and </w:t>
      </w:r>
      <w:r w:rsidRPr="00381216">
        <w:rPr>
          <w:position w:val="-12"/>
        </w:rPr>
        <w:object w:dxaOrig="520" w:dyaOrig="360">
          <v:shape id="_x0000_i1033" type="#_x0000_t75" style="width:26.35pt;height:18.25pt" o:ole="">
            <v:imagedata r:id="rId38" o:title=""/>
          </v:shape>
          <o:OLEObject Type="Embed" ProgID="Equation.DSMT4" ShapeID="_x0000_i1033" DrawAspect="Content" ObjectID="_1348586594" r:id="rId39"/>
        </w:object>
      </w:r>
      <w:r w:rsidRPr="00381216">
        <w:t>indica</w:t>
      </w:r>
      <w:r>
        <w:t>te</w:t>
      </w:r>
      <w:r w:rsidRPr="00381216">
        <w:t>s the reconstruc</w:t>
      </w:r>
      <w:r>
        <w:t>te</w:t>
      </w:r>
      <w:r w:rsidRPr="00381216">
        <w:t>d luma samples in the block. Parame</w:t>
      </w:r>
      <w:r>
        <w:t>ter</w:t>
      </w:r>
      <w:r w:rsidRPr="00381216">
        <w:t xml:space="preserve">s </w:t>
      </w:r>
      <w:r w:rsidRPr="00381216">
        <w:rPr>
          <w:position w:val="-6"/>
        </w:rPr>
        <w:object w:dxaOrig="240" w:dyaOrig="220">
          <v:shape id="_x0000_i1034" type="#_x0000_t75" style="width:11.65pt;height:11.15pt" o:ole="">
            <v:imagedata r:id="rId40" o:title=""/>
          </v:shape>
          <o:OLEObject Type="Embed" ProgID="Equation.DSMT4" ShapeID="_x0000_i1034" DrawAspect="Content" ObjectID="_1348586595" r:id="rId41"/>
        </w:object>
      </w:r>
      <w:r w:rsidRPr="00381216">
        <w:t xml:space="preserve"> and </w:t>
      </w:r>
      <w:r w:rsidRPr="00381216">
        <w:rPr>
          <w:position w:val="-10"/>
        </w:rPr>
        <w:object w:dxaOrig="240" w:dyaOrig="320">
          <v:shape id="_x0000_i1035" type="#_x0000_t75" style="width:11.65pt;height:15.7pt" o:ole="">
            <v:imagedata r:id="rId42" o:title=""/>
          </v:shape>
          <o:OLEObject Type="Embed" ProgID="Equation.DSMT4" ShapeID="_x0000_i1035" DrawAspect="Content" ObjectID="_1348586596" r:id="rId43"/>
        </w:object>
      </w:r>
      <w:r w:rsidRPr="00381216">
        <w:t>are derived from causal reconstruc</w:t>
      </w:r>
      <w:r>
        <w:t>ted</w:t>
      </w:r>
      <w:r w:rsidRPr="00381216">
        <w:t xml:space="preserve"> samples around the current block.</w:t>
      </w:r>
    </w:p>
    <w:p w:rsidR="00EA68BC" w:rsidRDefault="00EA68BC" w:rsidP="00EA68BC">
      <w:pPr>
        <w:rPr>
          <w:rFonts w:eastAsia="Batang"/>
          <w:lang w:eastAsia="ko-KR"/>
        </w:rPr>
      </w:pPr>
    </w:p>
    <w:p w:rsidR="00EA68BC" w:rsidRPr="00381216" w:rsidRDefault="00EA68BC" w:rsidP="00EA68BC">
      <w:pPr>
        <w:jc w:val="both"/>
      </w:pPr>
      <w:r>
        <w:t>L</w:t>
      </w:r>
      <w:r w:rsidRPr="00381216">
        <w:t>uma and chroma components have different sampling ratios in YUV420 sampling. The sampling ratio of chroma components is half of that of luma component and has 0.5 pixel phase difference i</w:t>
      </w:r>
      <w:r>
        <w:t>n vertical direction. Reconstructed</w:t>
      </w:r>
      <w:r w:rsidRPr="00381216">
        <w:t xml:space="preserve"> luma needs downsampl</w:t>
      </w:r>
      <w:r>
        <w:t>ing</w:t>
      </w:r>
      <w:r w:rsidRPr="00381216">
        <w:t xml:space="preserve"> in vertical direction and subsample in horizontal directi</w:t>
      </w:r>
      <w:r>
        <w:t>on to match size of chroma signa</w:t>
      </w:r>
      <w:r w:rsidRPr="00381216">
        <w:t>l, as follows.</w:t>
      </w:r>
    </w:p>
    <w:p w:rsidR="00EA68BC" w:rsidRPr="00B60401" w:rsidRDefault="00EA68BC" w:rsidP="00EA68BC">
      <w:pPr>
        <w:jc w:val="center"/>
        <w:rPr>
          <w:rFonts w:eastAsia="Batang"/>
          <w:lang w:eastAsia="ko-KR"/>
        </w:rPr>
      </w:pPr>
      <w:r w:rsidRPr="00381216">
        <w:rPr>
          <w:position w:val="-12"/>
        </w:rPr>
        <w:object w:dxaOrig="4900" w:dyaOrig="360">
          <v:shape id="_x0000_i1036" type="#_x0000_t75" style="width:242.35pt;height:18.25pt" o:ole="">
            <v:imagedata r:id="rId44" o:title=""/>
          </v:shape>
          <o:OLEObject Type="Embed" ProgID="Equation.3" ShapeID="_x0000_i1036" DrawAspect="Content" ObjectID="_1348586597" r:id="rId45"/>
        </w:object>
      </w:r>
    </w:p>
    <w:p w:rsidR="00EA68BC" w:rsidRPr="00381216" w:rsidRDefault="00EA68BC" w:rsidP="00EA68BC">
      <w:pPr>
        <w:jc w:val="both"/>
      </w:pPr>
      <w:r w:rsidRPr="00381216">
        <w:t>In this contribution, linear least square solution between causal reconstruc</w:t>
      </w:r>
      <w:r>
        <w:t>ted</w:t>
      </w:r>
      <w:r w:rsidRPr="00381216">
        <w:t xml:space="preserve"> data of downsampled luma component and chroma component is used to derive model parame</w:t>
      </w:r>
      <w:r>
        <w:t>te</w:t>
      </w:r>
      <w:r w:rsidRPr="00381216">
        <w:t xml:space="preserve">rs </w:t>
      </w:r>
      <w:r w:rsidRPr="00381216">
        <w:rPr>
          <w:position w:val="-6"/>
        </w:rPr>
        <w:object w:dxaOrig="240" w:dyaOrig="220">
          <v:shape id="_x0000_i1037" type="#_x0000_t75" style="width:11.65pt;height:11.15pt" o:ole="">
            <v:imagedata r:id="rId46" o:title=""/>
          </v:shape>
          <o:OLEObject Type="Embed" ProgID="Equation.DSMT4" ShapeID="_x0000_i1037" DrawAspect="Content" ObjectID="_1348586598" r:id="rId47"/>
        </w:object>
      </w:r>
      <w:r w:rsidRPr="00381216">
        <w:t xml:space="preserve"> and </w:t>
      </w:r>
      <w:r w:rsidRPr="00381216">
        <w:rPr>
          <w:position w:val="-10"/>
        </w:rPr>
        <w:object w:dxaOrig="240" w:dyaOrig="320">
          <v:shape id="_x0000_i1038" type="#_x0000_t75" style="width:11.65pt;height:15.7pt" o:ole="">
            <v:imagedata r:id="rId42" o:title=""/>
          </v:shape>
          <o:OLEObject Type="Embed" ProgID="Equation.DSMT4" ShapeID="_x0000_i1038" DrawAspect="Content" ObjectID="_1348586599" r:id="rId48"/>
        </w:object>
      </w:r>
      <w:r w:rsidRPr="00381216">
        <w:t>.</w:t>
      </w:r>
    </w:p>
    <w:p w:rsidR="00EA68BC" w:rsidRPr="00B60401" w:rsidRDefault="00EA68BC" w:rsidP="00EA68BC">
      <w:pPr>
        <w:jc w:val="center"/>
        <w:rPr>
          <w:rFonts w:eastAsia="Batang"/>
          <w:lang w:eastAsia="ko-KR"/>
        </w:rPr>
      </w:pPr>
      <w:r w:rsidRPr="00381216">
        <w:rPr>
          <w:position w:val="-68"/>
        </w:rPr>
        <w:object w:dxaOrig="5560" w:dyaOrig="1400">
          <v:shape id="_x0000_i1039" type="#_x0000_t75" style="width:277.85pt;height:69.45pt" o:ole="">
            <v:imagedata r:id="rId49" o:title=""/>
          </v:shape>
          <o:OLEObject Type="Embed" ProgID="Equation.3" ShapeID="_x0000_i1039" DrawAspect="Content" ObjectID="_1348586600" r:id="rId50"/>
        </w:object>
      </w:r>
    </w:p>
    <w:p w:rsidR="00EA68BC" w:rsidRDefault="00EA68BC" w:rsidP="00EA68BC">
      <w:pPr>
        <w:jc w:val="center"/>
        <w:rPr>
          <w:rFonts w:eastAsia="Batang"/>
          <w:lang w:eastAsia="ko-KR"/>
        </w:rPr>
      </w:pPr>
      <w:r w:rsidRPr="00381216">
        <w:rPr>
          <w:position w:val="-24"/>
        </w:rPr>
        <w:object w:dxaOrig="3080" w:dyaOrig="960">
          <v:shape id="_x0000_i1040" type="#_x0000_t75" style="width:153.65pt;height:48.15pt" o:ole="">
            <v:imagedata r:id="rId51" o:title=""/>
          </v:shape>
          <o:OLEObject Type="Embed" ProgID="Equation.DSMT4" ShapeID="_x0000_i1040" DrawAspect="Content" ObjectID="_1348586601" r:id="rId52"/>
        </w:object>
      </w:r>
    </w:p>
    <w:p w:rsidR="00EA68BC" w:rsidRDefault="00EA68BC" w:rsidP="00EA68BC">
      <w:pPr>
        <w:jc w:val="center"/>
        <w:rPr>
          <w:rFonts w:eastAsia="Batang"/>
          <w:lang w:eastAsia="ko-KR"/>
        </w:rPr>
      </w:pPr>
    </w:p>
    <w:p w:rsidR="00EA68BC" w:rsidRPr="00381216" w:rsidRDefault="00EA68BC" w:rsidP="00EA68BC">
      <w:pPr>
        <w:jc w:val="both"/>
        <w:rPr>
          <w:lang w:eastAsia="ko-KR"/>
        </w:rPr>
      </w:pPr>
      <w:r w:rsidRPr="004A61A1">
        <w:t>Float</w:t>
      </w:r>
      <w:r>
        <w:rPr>
          <w:lang w:val="en-GB"/>
        </w:rPr>
        <w:t xml:space="preserve"> point </w:t>
      </w:r>
      <w:r w:rsidRPr="00381216">
        <w:rPr>
          <w:lang w:val="en-GB"/>
        </w:rPr>
        <w:t xml:space="preserve">operation is </w:t>
      </w:r>
      <w:r>
        <w:rPr>
          <w:rFonts w:eastAsia="Batang"/>
          <w:lang w:val="en-GB" w:eastAsia="ko-KR"/>
        </w:rPr>
        <w:t xml:space="preserve">involved </w:t>
      </w:r>
      <w:r w:rsidRPr="00381216">
        <w:rPr>
          <w:lang w:eastAsia="ko-KR"/>
        </w:rPr>
        <w:t xml:space="preserve">in </w:t>
      </w:r>
      <w:r>
        <w:rPr>
          <w:rFonts w:eastAsia="Batang"/>
          <w:lang w:eastAsia="ko-KR"/>
        </w:rPr>
        <w:t xml:space="preserve">above </w:t>
      </w:r>
      <w:r w:rsidRPr="00381216">
        <w:rPr>
          <w:lang w:eastAsia="ko-KR"/>
        </w:rPr>
        <w:t>equation</w:t>
      </w:r>
      <w:r>
        <w:rPr>
          <w:rFonts w:eastAsia="Batang"/>
          <w:lang w:eastAsia="ko-KR"/>
        </w:rPr>
        <w:t xml:space="preserve"> </w:t>
      </w:r>
      <w:r w:rsidRPr="00381216">
        <w:rPr>
          <w:lang w:eastAsia="ko-KR"/>
        </w:rPr>
        <w:t>to calcula</w:t>
      </w:r>
      <w:r>
        <w:rPr>
          <w:lang w:eastAsia="ko-KR"/>
        </w:rPr>
        <w:t>te</w:t>
      </w:r>
      <w:r w:rsidRPr="00381216">
        <w:rPr>
          <w:lang w:eastAsia="ko-KR"/>
        </w:rPr>
        <w:t xml:space="preserve"> </w:t>
      </w:r>
      <w:r w:rsidRPr="00381216">
        <w:t>parame</w:t>
      </w:r>
      <w:r>
        <w:t>te</w:t>
      </w:r>
      <w:r w:rsidRPr="00381216">
        <w:t xml:space="preserve">rs </w:t>
      </w:r>
      <w:r w:rsidRPr="00381216">
        <w:rPr>
          <w:position w:val="-6"/>
        </w:rPr>
        <w:object w:dxaOrig="240" w:dyaOrig="220">
          <v:shape id="_x0000_i1041" type="#_x0000_t75" style="width:11.65pt;height:11.15pt" o:ole="">
            <v:imagedata r:id="rId46" o:title=""/>
          </v:shape>
          <o:OLEObject Type="Embed" ProgID="Equation.DSMT4" ShapeID="_x0000_i1041" DrawAspect="Content" ObjectID="_1348586602" r:id="rId53"/>
        </w:object>
      </w:r>
      <w:r w:rsidRPr="00381216">
        <w:t xml:space="preserve"> </w:t>
      </w:r>
      <w:r w:rsidRPr="00381216">
        <w:rPr>
          <w:lang w:eastAsia="ko-KR"/>
        </w:rPr>
        <w:t>to keep high data accuracy. And float point multipl</w:t>
      </w:r>
      <w:r>
        <w:rPr>
          <w:lang w:eastAsia="ko-KR"/>
        </w:rPr>
        <w:t xml:space="preserve">ication is involved in </w:t>
      </w:r>
      <w:r>
        <w:rPr>
          <w:rFonts w:eastAsia="Batang"/>
          <w:lang w:eastAsia="ko-KR"/>
        </w:rPr>
        <w:t xml:space="preserve">to calculate chroma prediction value </w:t>
      </w:r>
      <w:r w:rsidRPr="00381216">
        <w:rPr>
          <w:lang w:eastAsia="ko-KR"/>
        </w:rPr>
        <w:t xml:space="preserve">when </w:t>
      </w:r>
      <w:r w:rsidRPr="00381216">
        <w:rPr>
          <w:position w:val="-6"/>
        </w:rPr>
        <w:object w:dxaOrig="240" w:dyaOrig="220">
          <v:shape id="_x0000_i1042" type="#_x0000_t75" style="width:11.65pt;height:11.15pt" o:ole="">
            <v:imagedata r:id="rId46" o:title=""/>
          </v:shape>
          <o:OLEObject Type="Embed" ProgID="Equation.DSMT4" ShapeID="_x0000_i1042" DrawAspect="Content" ObjectID="_1348586603" r:id="rId54"/>
        </w:object>
      </w:r>
      <w:r w:rsidRPr="00381216">
        <w:t>is represen</w:t>
      </w:r>
      <w:r>
        <w:t>ted</w:t>
      </w:r>
      <w:r w:rsidRPr="00381216">
        <w:t xml:space="preserve"> by </w:t>
      </w:r>
      <w:r w:rsidRPr="00381216">
        <w:rPr>
          <w:lang w:eastAsia="ko-KR"/>
        </w:rPr>
        <w:t>float point value</w:t>
      </w:r>
      <w:r w:rsidRPr="00381216">
        <w:t>. In this section, the in</w:t>
      </w:r>
      <w:r>
        <w:t>te</w:t>
      </w:r>
      <w:r w:rsidRPr="00381216">
        <w:t>ger implementation of this algorithm is designed.</w:t>
      </w:r>
      <w:r>
        <w:rPr>
          <w:rFonts w:eastAsia="Batang"/>
          <w:lang w:eastAsia="ko-KR"/>
        </w:rPr>
        <w:t xml:space="preserve"> In the new method lookup table, multiplication and shift is used to replace division operation. Data is adaptively scaled to reduce the implementation cost and overflow of 32 bits data range representation.</w:t>
      </w:r>
    </w:p>
    <w:p w:rsidR="00EA68BC" w:rsidRDefault="00EA68BC" w:rsidP="00EA68BC">
      <w:pPr>
        <w:jc w:val="both"/>
        <w:rPr>
          <w:rFonts w:eastAsia="Batang"/>
          <w:lang w:eastAsia="ko-KR"/>
        </w:rPr>
      </w:pPr>
    </w:p>
    <w:p w:rsidR="00D07D6C" w:rsidRDefault="00D07D6C" w:rsidP="00EA68BC">
      <w:pPr>
        <w:jc w:val="both"/>
        <w:rPr>
          <w:rFonts w:eastAsia="Batang"/>
          <w:lang w:eastAsia="ko-KR"/>
        </w:rPr>
      </w:pPr>
    </w:p>
    <w:p w:rsidR="00EA68BC" w:rsidRDefault="00EA68BC" w:rsidP="00EA68BC">
      <w:pPr>
        <w:pStyle w:val="Heading4"/>
        <w:rPr>
          <w:iCs/>
        </w:rPr>
      </w:pPr>
      <w:r w:rsidRPr="008E6C83">
        <w:lastRenderedPageBreak/>
        <w:t>Participants</w:t>
      </w:r>
    </w:p>
    <w:p w:rsidR="00EA68BC" w:rsidRPr="006F26F2" w:rsidRDefault="00EA68BC" w:rsidP="00EA68BC">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EA68BC" w:rsidRPr="005631E3" w:rsidTr="00CD182E">
        <w:tc>
          <w:tcPr>
            <w:tcW w:w="2538" w:type="dxa"/>
          </w:tcPr>
          <w:p w:rsidR="00EA68BC" w:rsidRPr="005631E3" w:rsidRDefault="00EA68BC" w:rsidP="00CD182E">
            <w:pPr>
              <w:jc w:val="center"/>
              <w:rPr>
                <w:rFonts w:eastAsia="MS Mincho"/>
                <w:b/>
                <w:bCs/>
              </w:rPr>
            </w:pPr>
            <w:r w:rsidRPr="005631E3">
              <w:rPr>
                <w:rFonts w:eastAsia="MS Mincho"/>
                <w:b/>
                <w:bCs/>
              </w:rPr>
              <w:t>Participant</w:t>
            </w:r>
          </w:p>
        </w:tc>
        <w:tc>
          <w:tcPr>
            <w:tcW w:w="3495" w:type="dxa"/>
          </w:tcPr>
          <w:p w:rsidR="00EA68BC" w:rsidRPr="005631E3" w:rsidRDefault="00EA68BC" w:rsidP="00CD182E">
            <w:pPr>
              <w:jc w:val="center"/>
              <w:rPr>
                <w:rFonts w:eastAsia="MS Mincho"/>
                <w:b/>
                <w:bCs/>
              </w:rPr>
            </w:pPr>
            <w:r w:rsidRPr="005631E3">
              <w:rPr>
                <w:rFonts w:eastAsia="MS Mincho"/>
                <w:b/>
                <w:bCs/>
              </w:rPr>
              <w:t>Contact</w:t>
            </w:r>
          </w:p>
        </w:tc>
        <w:tc>
          <w:tcPr>
            <w:tcW w:w="465" w:type="dxa"/>
          </w:tcPr>
          <w:p w:rsidR="00EA68BC" w:rsidRPr="005631E3" w:rsidRDefault="00EA68BC" w:rsidP="00CD182E">
            <w:pPr>
              <w:jc w:val="center"/>
              <w:rPr>
                <w:rFonts w:eastAsia="MS Mincho"/>
                <w:b/>
                <w:bCs/>
              </w:rPr>
            </w:pPr>
          </w:p>
        </w:tc>
      </w:tr>
      <w:tr w:rsidR="00EA68BC" w:rsidRPr="005631E3" w:rsidTr="00CD182E">
        <w:tc>
          <w:tcPr>
            <w:tcW w:w="2538" w:type="dxa"/>
          </w:tcPr>
          <w:p w:rsidR="00EA68BC" w:rsidRPr="005631E3" w:rsidRDefault="00EA68BC" w:rsidP="00CD182E">
            <w:pPr>
              <w:rPr>
                <w:rFonts w:eastAsia="MS Mincho"/>
              </w:rPr>
            </w:pPr>
            <w:r w:rsidRPr="005631E3">
              <w:rPr>
                <w:rFonts w:eastAsia="Batang"/>
                <w:lang w:eastAsia="ko-KR"/>
              </w:rPr>
              <w:t>Samsung Electronics</w:t>
            </w:r>
          </w:p>
        </w:tc>
        <w:tc>
          <w:tcPr>
            <w:tcW w:w="3495" w:type="dxa"/>
          </w:tcPr>
          <w:p w:rsidR="00EA68BC" w:rsidRPr="005631E3" w:rsidRDefault="006C5813" w:rsidP="00CD182E">
            <w:pPr>
              <w:rPr>
                <w:rFonts w:eastAsia="MS Mincho"/>
              </w:rPr>
            </w:pPr>
            <w:hyperlink r:id="rId55" w:history="1">
              <w:r w:rsidR="00EA68BC" w:rsidRPr="005631E3">
                <w:rPr>
                  <w:rStyle w:val="Hyperlink"/>
                  <w:rFonts w:eastAsia="Batang"/>
                  <w:color w:val="auto"/>
                  <w:lang w:eastAsia="ko-KR"/>
                </w:rPr>
                <w:t>jianle.chen@samsung.com</w:t>
              </w:r>
            </w:hyperlink>
            <w:r w:rsidR="00EA68BC" w:rsidRPr="005631E3">
              <w:rPr>
                <w:rFonts w:eastAsia="MS Mincho"/>
              </w:rPr>
              <w:t xml:space="preserve"> </w:t>
            </w:r>
          </w:p>
          <w:p w:rsidR="00EA68BC" w:rsidRPr="005631E3" w:rsidRDefault="00EA68BC" w:rsidP="00CD182E">
            <w:pPr>
              <w:rPr>
                <w:rFonts w:eastAsia="MS Mincho"/>
              </w:rPr>
            </w:pPr>
          </w:p>
        </w:tc>
        <w:tc>
          <w:tcPr>
            <w:tcW w:w="465" w:type="dxa"/>
          </w:tcPr>
          <w:p w:rsidR="00EA68BC" w:rsidRPr="005631E3" w:rsidRDefault="005A5827" w:rsidP="00CD182E">
            <w:pPr>
              <w:rPr>
                <w:rFonts w:eastAsia="Batang"/>
                <w:lang w:eastAsia="ko-KR"/>
              </w:rPr>
            </w:pPr>
            <w:r>
              <w:rPr>
                <w:rFonts w:eastAsia="Batang"/>
                <w:lang w:eastAsia="ko-KR"/>
              </w:rPr>
              <w:t>P</w:t>
            </w:r>
          </w:p>
        </w:tc>
      </w:tr>
      <w:tr w:rsidR="00EA68BC" w:rsidRPr="005631E3" w:rsidTr="00CD182E">
        <w:tc>
          <w:tcPr>
            <w:tcW w:w="2538" w:type="dxa"/>
          </w:tcPr>
          <w:p w:rsidR="00EA68BC" w:rsidRPr="005631E3" w:rsidRDefault="00EA68BC" w:rsidP="00CD182E">
            <w:pPr>
              <w:rPr>
                <w:rFonts w:eastAsia="MS Mincho"/>
              </w:rPr>
            </w:pPr>
            <w:r>
              <w:rPr>
                <w:rFonts w:eastAsia="Batang"/>
                <w:lang w:eastAsia="ko-KR"/>
              </w:rPr>
              <w:t>LG</w:t>
            </w:r>
          </w:p>
        </w:tc>
        <w:tc>
          <w:tcPr>
            <w:tcW w:w="3495" w:type="dxa"/>
          </w:tcPr>
          <w:p w:rsidR="00EA68BC" w:rsidRPr="005631E3" w:rsidRDefault="00EA68BC" w:rsidP="00CD182E">
            <w:pPr>
              <w:rPr>
                <w:rStyle w:val="Hyperlink"/>
                <w:rFonts w:eastAsia="Batang"/>
                <w:color w:val="auto"/>
                <w:lang w:eastAsia="ko-KR"/>
              </w:rPr>
            </w:pPr>
            <w:r w:rsidRPr="005631E3">
              <w:rPr>
                <w:rStyle w:val="Hyperlink"/>
                <w:rFonts w:eastAsia="Batang"/>
                <w:color w:val="auto"/>
                <w:lang w:eastAsia="ko-KR"/>
              </w:rPr>
              <w:t>yongjoon,jeon@lge,com</w:t>
            </w:r>
          </w:p>
          <w:p w:rsidR="00EA68BC" w:rsidRPr="005631E3" w:rsidRDefault="00EA68BC" w:rsidP="00CD182E">
            <w:pPr>
              <w:rPr>
                <w:rFonts w:eastAsia="MS Mincho"/>
                <w:u w:val="single"/>
              </w:rPr>
            </w:pPr>
          </w:p>
        </w:tc>
        <w:tc>
          <w:tcPr>
            <w:tcW w:w="465" w:type="dxa"/>
          </w:tcPr>
          <w:p w:rsidR="00EA68BC" w:rsidRPr="005631E3" w:rsidRDefault="005A5827" w:rsidP="00CD182E">
            <w:r>
              <w:t>C</w:t>
            </w:r>
          </w:p>
        </w:tc>
      </w:tr>
      <w:tr w:rsidR="00EA68BC" w:rsidRPr="005631E3" w:rsidTr="00CD182E">
        <w:trPr>
          <w:trHeight w:val="476"/>
        </w:trPr>
        <w:tc>
          <w:tcPr>
            <w:tcW w:w="2538" w:type="dxa"/>
          </w:tcPr>
          <w:p w:rsidR="00EA68BC" w:rsidRPr="005631E3" w:rsidRDefault="00EA68BC" w:rsidP="00CD182E">
            <w:pPr>
              <w:rPr>
                <w:lang w:val="en-GB"/>
              </w:rPr>
            </w:pPr>
            <w:r w:rsidRPr="005631E3">
              <w:rPr>
                <w:lang w:val="en-GB"/>
              </w:rPr>
              <w:t>Chuohao Yeo</w:t>
            </w:r>
          </w:p>
          <w:p w:rsidR="00EA68BC" w:rsidRPr="005631E3" w:rsidRDefault="00EA68BC" w:rsidP="00CD182E">
            <w:pPr>
              <w:rPr>
                <w:rFonts w:eastAsia="Batang"/>
                <w:lang w:val="en-GB" w:eastAsia="ko-KR"/>
              </w:rPr>
            </w:pPr>
          </w:p>
        </w:tc>
        <w:tc>
          <w:tcPr>
            <w:tcW w:w="3495" w:type="dxa"/>
          </w:tcPr>
          <w:p w:rsidR="00EA68BC" w:rsidRPr="005631E3" w:rsidRDefault="006C5813" w:rsidP="00CD182E">
            <w:pPr>
              <w:overflowPunct w:val="0"/>
              <w:autoSpaceDE w:val="0"/>
              <w:autoSpaceDN w:val="0"/>
              <w:adjustRightInd w:val="0"/>
              <w:textAlignment w:val="baseline"/>
              <w:rPr>
                <w:lang w:val="en-GB"/>
              </w:rPr>
            </w:pPr>
            <w:hyperlink r:id="rId56" w:history="1">
              <w:r w:rsidR="00EA68BC" w:rsidRPr="005631E3">
                <w:rPr>
                  <w:rStyle w:val="Hyperlink"/>
                  <w:color w:val="auto"/>
                  <w:lang w:val="en-GB"/>
                </w:rPr>
                <w:t>chyeo@i2r.a-star.edu.sg</w:t>
              </w:r>
            </w:hyperlink>
          </w:p>
          <w:p w:rsidR="00EA68BC" w:rsidRPr="005631E3" w:rsidRDefault="00EA68BC" w:rsidP="00CD182E">
            <w:pPr>
              <w:overflowPunct w:val="0"/>
              <w:autoSpaceDE w:val="0"/>
              <w:autoSpaceDN w:val="0"/>
              <w:adjustRightInd w:val="0"/>
              <w:textAlignment w:val="baseline"/>
              <w:rPr>
                <w:rFonts w:eastAsia="MS Mincho"/>
                <w:lang w:eastAsia="zh-TW"/>
              </w:rPr>
            </w:pPr>
          </w:p>
        </w:tc>
        <w:tc>
          <w:tcPr>
            <w:tcW w:w="465" w:type="dxa"/>
          </w:tcPr>
          <w:p w:rsidR="00EA68BC" w:rsidRPr="005631E3" w:rsidRDefault="005A5827" w:rsidP="00CD182E">
            <w:r>
              <w:t>C</w:t>
            </w:r>
          </w:p>
        </w:tc>
      </w:tr>
    </w:tbl>
    <w:p w:rsidR="00EA68BC" w:rsidRPr="00EA68BC" w:rsidRDefault="00EA68BC" w:rsidP="00EA68BC">
      <w:pPr>
        <w:rPr>
          <w:lang w:eastAsia="zh-CN"/>
        </w:rPr>
      </w:pPr>
    </w:p>
    <w:p w:rsidR="00F22172" w:rsidRDefault="00184583">
      <w:pPr>
        <w:pStyle w:val="Heading3"/>
      </w:pPr>
      <w:bookmarkStart w:id="35" w:name="_Toc274842939"/>
      <w:r>
        <w:t>Combination and Optimization of TE6.a.2 &amp; TE6.a.4 (</w:t>
      </w:r>
      <w:r w:rsidR="002F17EA">
        <w:t>Microsoft, Huawei, Hilsillicon</w:t>
      </w:r>
      <w:r>
        <w:t>)</w:t>
      </w:r>
      <w:bookmarkEnd w:id="35"/>
    </w:p>
    <w:p w:rsidR="00184583" w:rsidRDefault="00184583" w:rsidP="00184583"/>
    <w:bookmarkEnd w:id="32"/>
    <w:p w:rsidR="009C4900" w:rsidRPr="00272B17" w:rsidRDefault="00435A0E" w:rsidP="009C4900">
      <w:pPr>
        <w:jc w:val="both"/>
      </w:pPr>
      <w:r>
        <w:t>The purpose of this CE</w:t>
      </w:r>
      <w:r w:rsidR="009C4900" w:rsidRPr="00272B17">
        <w:t xml:space="preserve"> subset is to improve the coding performance of intra prediction with minimum additional complexity in the HEVC test model by using the correlation between lines and pixels as proposed in JCTVC-C101</w:t>
      </w:r>
      <w:r w:rsidR="009C4900" w:rsidRPr="00272B17">
        <w:rPr>
          <w:rFonts w:eastAsia="SimSun"/>
          <w:lang w:eastAsia="zh-CN"/>
        </w:rPr>
        <w:t xml:space="preserve">and </w:t>
      </w:r>
      <w:r w:rsidR="009C4900" w:rsidRPr="00272B17">
        <w:t>JCTVC-C270.</w:t>
      </w:r>
    </w:p>
    <w:p w:rsidR="009C4900" w:rsidRPr="00272B17" w:rsidRDefault="009C4900" w:rsidP="009C4900"/>
    <w:p w:rsidR="009C4900" w:rsidRPr="00272B17" w:rsidRDefault="009C4900" w:rsidP="009C4900">
      <w:pPr>
        <w:jc w:val="both"/>
      </w:pPr>
      <w:r w:rsidRPr="00272B17">
        <w:t xml:space="preserve">To better exploit spatial correlations, the line and pixel based intra coding scheme is proposed. In a block, pixels are predicted by its neighboring line or pixels. Therefore, the prediction distance is largely shortened. </w:t>
      </w:r>
    </w:p>
    <w:p w:rsidR="009C4900" w:rsidRPr="00272B17" w:rsidRDefault="009C4900" w:rsidP="009C4900"/>
    <w:p w:rsidR="009C4900" w:rsidRPr="00272B17" w:rsidRDefault="009C4900" w:rsidP="009C4900">
      <w:pPr>
        <w:ind w:firstLine="110"/>
        <w:jc w:val="both"/>
      </w:pPr>
      <w:r w:rsidRPr="00272B17">
        <w:t>The step of exploring the correlations between lines consists of line-based modes which can be 1x16, 16x1, 2x8 and 8x2. There are multiple directional predictions for each mode by shifting up or down or left or right of its neighboring reference line. The prediction with minimum RD cost is selected as the final prediction direction for each mode. DCT and scan with respect to the corresponding size of each mode are applied after the prediction. In the step of exploring the correlation among the pixels, a coding unit is decomposed into 4 blocks by down-sampling. One of the down-sampled blocks can be further decomposed into 4 sub-blocks. For each resample-based partition, the bottom-right decomposed block is firstly encoded with conventional block-based intra prediction. Then the other adjacent blocks on the top and left are predicted pixel-by-pixel from the first reconstructed block by horizontal and vertical interpolation respectively. JCTVC-C101</w:t>
      </w:r>
    </w:p>
    <w:p w:rsidR="009C4900" w:rsidRPr="00272B17" w:rsidRDefault="009C4900" w:rsidP="009C4900"/>
    <w:p w:rsidR="009C4900" w:rsidRPr="00272B17" w:rsidRDefault="009C4900" w:rsidP="009C4900">
      <w:pPr>
        <w:jc w:val="both"/>
        <w:rPr>
          <w:rFonts w:eastAsia="SimSun"/>
          <w:lang w:eastAsia="zh-CN"/>
        </w:rPr>
      </w:pPr>
      <w:r w:rsidRPr="00272B17">
        <w:t xml:space="preserve">In </w:t>
      </w:r>
      <w:r w:rsidRPr="00272B17">
        <w:rPr>
          <w:lang w:eastAsia="zh-CN"/>
        </w:rPr>
        <w:t>the adaptive line-based intra coding scheme</w:t>
      </w:r>
      <w:r w:rsidRPr="00272B17">
        <w:t xml:space="preserve">, each line of a block is coded and reconstructed as a basic unit. </w:t>
      </w:r>
      <w:r w:rsidRPr="00272B17">
        <w:rPr>
          <w:lang w:eastAsia="zh-CN"/>
        </w:rPr>
        <w:t>The line can be a row or a column. In the row-by-row coding, the first row of the current block is coded and then reconstructed. The reconstructed of the 1</w:t>
      </w:r>
      <w:r w:rsidRPr="00272B17">
        <w:rPr>
          <w:vertAlign w:val="superscript"/>
          <w:lang w:eastAsia="zh-CN"/>
        </w:rPr>
        <w:t>st</w:t>
      </w:r>
      <w:r w:rsidRPr="00272B17">
        <w:rPr>
          <w:lang w:eastAsia="zh-CN"/>
        </w:rPr>
        <w:t xml:space="preserve"> row can be used to predict the second row. The process goes until all rows of the current block are coded. The column-by-column coding is similar. For each line, the surrounding reconstructed pixels are used to predict the pixels. After the prediction, a 1-D DCT is applied to the residue</w:t>
      </w:r>
      <w:r w:rsidRPr="00272B17">
        <w:rPr>
          <w:rFonts w:eastAsia="SimSun"/>
          <w:lang w:eastAsia="zh-CN"/>
        </w:rPr>
        <w:t xml:space="preserve"> or the residue can be directly quantized without a transform</w:t>
      </w:r>
      <w:r w:rsidRPr="00272B17">
        <w:rPr>
          <w:lang w:eastAsia="zh-CN"/>
        </w:rPr>
        <w:t>. Besides, content-adaptive prediction filters are utilized to fully exploit correlations among lines. JCTVC-C270</w:t>
      </w:r>
    </w:p>
    <w:p w:rsidR="009C4900" w:rsidRPr="00272B17" w:rsidRDefault="009C4900" w:rsidP="009C4900">
      <w:pPr>
        <w:rPr>
          <w:rFonts w:eastAsia="SimSun"/>
          <w:lang w:eastAsia="zh-CN"/>
        </w:rPr>
      </w:pPr>
    </w:p>
    <w:p w:rsidR="009C4900" w:rsidRPr="00272B17" w:rsidRDefault="009C4900" w:rsidP="009C4900">
      <w:pPr>
        <w:rPr>
          <w:rFonts w:eastAsia="SimSun"/>
          <w:lang w:eastAsia="zh-CN"/>
        </w:rPr>
      </w:pPr>
      <w:r w:rsidRPr="00272B17">
        <w:rPr>
          <w:rFonts w:eastAsia="SimSun"/>
          <w:lang w:eastAsia="zh-CN"/>
        </w:rPr>
        <w:t>Both JCTVC-C101 and JCTVC-C270 have demonstrated coding performance improvement, with a similar stcuture. While the coding performance of JCTVC-C270 may be better, the cost is an increased complexity. This experiment is to test the fast encoding method to reduce the complexity and also by making a trade-off between prediction parameter signaling and estimation, to achieve a coding efficiency improvement to the extent shown by JCTVC-C270 with a complexity close to or lower than JCTVC-C101.</w:t>
      </w:r>
    </w:p>
    <w:p w:rsidR="00187F42" w:rsidRDefault="00187F42" w:rsidP="00527204">
      <w:pPr>
        <w:jc w:val="both"/>
      </w:pPr>
    </w:p>
    <w:p w:rsidR="00ED76B5" w:rsidRPr="008E6C83" w:rsidRDefault="00ED76B5" w:rsidP="00ED76B5">
      <w:pPr>
        <w:pStyle w:val="Heading4"/>
        <w:rPr>
          <w:iCs/>
        </w:rPr>
      </w:pPr>
      <w:r w:rsidRPr="008E6C83">
        <w:t>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47447F" w:rsidRPr="005631E3" w:rsidTr="00CD182E">
        <w:tc>
          <w:tcPr>
            <w:tcW w:w="2538" w:type="dxa"/>
          </w:tcPr>
          <w:p w:rsidR="0047447F" w:rsidRPr="005631E3" w:rsidRDefault="0047447F" w:rsidP="00CD182E">
            <w:pPr>
              <w:jc w:val="center"/>
              <w:rPr>
                <w:rFonts w:eastAsia="MS Mincho"/>
                <w:b/>
                <w:bCs/>
              </w:rPr>
            </w:pPr>
            <w:r w:rsidRPr="005631E3">
              <w:rPr>
                <w:rFonts w:eastAsia="MS Mincho"/>
                <w:b/>
                <w:bCs/>
              </w:rPr>
              <w:t>Participant</w:t>
            </w:r>
          </w:p>
        </w:tc>
        <w:tc>
          <w:tcPr>
            <w:tcW w:w="3495" w:type="dxa"/>
          </w:tcPr>
          <w:p w:rsidR="0047447F" w:rsidRPr="005631E3" w:rsidRDefault="0047447F" w:rsidP="00CD182E">
            <w:pPr>
              <w:jc w:val="center"/>
              <w:rPr>
                <w:rFonts w:eastAsia="MS Mincho"/>
                <w:b/>
                <w:bCs/>
              </w:rPr>
            </w:pPr>
            <w:r w:rsidRPr="005631E3">
              <w:rPr>
                <w:rFonts w:eastAsia="MS Mincho"/>
                <w:b/>
                <w:bCs/>
              </w:rPr>
              <w:t>Contact</w:t>
            </w:r>
          </w:p>
        </w:tc>
        <w:tc>
          <w:tcPr>
            <w:tcW w:w="465" w:type="dxa"/>
          </w:tcPr>
          <w:p w:rsidR="0047447F" w:rsidRPr="005631E3" w:rsidRDefault="0047447F" w:rsidP="00CD182E">
            <w:pPr>
              <w:jc w:val="center"/>
              <w:rPr>
                <w:rFonts w:eastAsia="MS Mincho"/>
                <w:b/>
                <w:bCs/>
              </w:rPr>
            </w:pPr>
          </w:p>
        </w:tc>
      </w:tr>
      <w:tr w:rsidR="0047447F" w:rsidRPr="005631E3" w:rsidTr="00CD182E">
        <w:tc>
          <w:tcPr>
            <w:tcW w:w="2538" w:type="dxa"/>
          </w:tcPr>
          <w:p w:rsidR="0047447F" w:rsidRPr="005631E3" w:rsidRDefault="0047447F" w:rsidP="00CD182E">
            <w:pPr>
              <w:rPr>
                <w:lang w:val="en-GB"/>
              </w:rPr>
            </w:pPr>
            <w:r w:rsidRPr="005631E3">
              <w:rPr>
                <w:lang w:val="en-GB"/>
              </w:rPr>
              <w:t>J. Xu</w:t>
            </w:r>
          </w:p>
        </w:tc>
        <w:tc>
          <w:tcPr>
            <w:tcW w:w="3495" w:type="dxa"/>
          </w:tcPr>
          <w:p w:rsidR="0047447F" w:rsidRPr="005631E3" w:rsidRDefault="006C5813" w:rsidP="00CD182E">
            <w:pPr>
              <w:overflowPunct w:val="0"/>
              <w:autoSpaceDE w:val="0"/>
              <w:autoSpaceDN w:val="0"/>
              <w:adjustRightInd w:val="0"/>
              <w:textAlignment w:val="baseline"/>
              <w:rPr>
                <w:rFonts w:eastAsia="MS Mincho"/>
                <w:lang w:eastAsia="zh-TW"/>
              </w:rPr>
            </w:pPr>
            <w:hyperlink r:id="rId57" w:history="1">
              <w:r w:rsidR="009618AC" w:rsidRPr="005631E3">
                <w:rPr>
                  <w:rStyle w:val="Hyperlink"/>
                  <w:rFonts w:eastAsia="MS Mincho"/>
                  <w:color w:val="auto"/>
                  <w:lang w:eastAsia="zh-TW"/>
                </w:rPr>
                <w:t>jzxu@microsoft.com</w:t>
              </w:r>
            </w:hyperlink>
          </w:p>
          <w:p w:rsidR="009618AC" w:rsidRPr="005631E3" w:rsidRDefault="009618AC" w:rsidP="00CD182E">
            <w:pPr>
              <w:overflowPunct w:val="0"/>
              <w:autoSpaceDE w:val="0"/>
              <w:autoSpaceDN w:val="0"/>
              <w:adjustRightInd w:val="0"/>
              <w:textAlignment w:val="baseline"/>
            </w:pPr>
          </w:p>
        </w:tc>
        <w:tc>
          <w:tcPr>
            <w:tcW w:w="465" w:type="dxa"/>
          </w:tcPr>
          <w:p w:rsidR="0047447F" w:rsidRPr="005631E3" w:rsidRDefault="00497036" w:rsidP="00CD182E">
            <w:r>
              <w:t>P</w:t>
            </w:r>
          </w:p>
        </w:tc>
      </w:tr>
    </w:tbl>
    <w:p w:rsidR="00ED76B5" w:rsidRDefault="00ED76B5" w:rsidP="00527204">
      <w:pPr>
        <w:jc w:val="both"/>
      </w:pPr>
    </w:p>
    <w:p w:rsidR="00F22172" w:rsidRDefault="00D818AC">
      <w:pPr>
        <w:pStyle w:val="Heading3"/>
        <w:rPr>
          <w:iCs/>
        </w:rPr>
      </w:pPr>
      <w:bookmarkStart w:id="36" w:name="_Toc274842940"/>
      <w:r w:rsidRPr="008E6C83">
        <w:t>JCTVC-</w:t>
      </w:r>
      <w:r>
        <w:t xml:space="preserve">A125, JCTVC-C213: </w:t>
      </w:r>
      <w:r w:rsidR="00497036">
        <w:t>Combined Intra Prediction</w:t>
      </w:r>
      <w:r w:rsidR="006321BB">
        <w:t xml:space="preserve">, </w:t>
      </w:r>
      <w:r w:rsidR="006321BB" w:rsidRPr="008E6C83">
        <w:t>(</w:t>
      </w:r>
      <w:r w:rsidR="006321BB" w:rsidRPr="002F4A86">
        <w:t>BBC</w:t>
      </w:r>
      <w:r w:rsidR="006321BB">
        <w:t>, Sharp, NEC</w:t>
      </w:r>
      <w:r w:rsidR="006321BB" w:rsidRPr="008E6C83">
        <w:t>)</w:t>
      </w:r>
      <w:bookmarkEnd w:id="36"/>
    </w:p>
    <w:p w:rsidR="006321BB" w:rsidRPr="00D0591B" w:rsidRDefault="006321BB" w:rsidP="006321BB"/>
    <w:p w:rsidR="006321BB" w:rsidRDefault="006321BB" w:rsidP="006321BB">
      <w:r w:rsidRPr="001B3434">
        <w:t xml:space="preserve">The CIP is a low-complexity tool for providing improved </w:t>
      </w:r>
      <w:r>
        <w:t xml:space="preserve">intra </w:t>
      </w:r>
      <w:r w:rsidRPr="001B3434">
        <w:t>prediction. CIP predictions comprise a weighted combination of an A</w:t>
      </w:r>
      <w:r>
        <w:t>NG</w:t>
      </w:r>
      <w:r w:rsidRPr="001B3434">
        <w:t xml:space="preserve"> prediction together with a pixel-by-pixel </w:t>
      </w:r>
      <w:r>
        <w:t xml:space="preserve">local </w:t>
      </w:r>
      <w:r w:rsidRPr="001B3434">
        <w:t xml:space="preserve">mean prediction. It </w:t>
      </w:r>
      <w:r>
        <w:t xml:space="preserve">provides pixel-by-pixel adaptation but </w:t>
      </w:r>
      <w:r w:rsidRPr="001B3434">
        <w:t>is a simpler tool than</w:t>
      </w:r>
      <w:r>
        <w:t>, for example, local template matching approaches</w:t>
      </w:r>
      <w:r w:rsidRPr="001B3434">
        <w:t>.</w:t>
      </w:r>
    </w:p>
    <w:p w:rsidR="006321BB" w:rsidRDefault="006321BB" w:rsidP="006321BB"/>
    <w:p w:rsidR="00B549AB" w:rsidRDefault="006C5813" w:rsidP="00B549AB">
      <w:pPr>
        <w:pStyle w:val="Caption"/>
        <w:keepNext/>
        <w:jc w:val="center"/>
      </w:pPr>
      <w:r>
        <w:pict>
          <v:group id="_x0000_s1344" editas="canvas" style="width:241.5pt;height:189.55pt;mso-position-horizontal-relative:char;mso-position-vertical-relative:line" coordorigin="1440,864" coordsize="4830,3791">
            <o:lock v:ext="edit" aspectratio="t"/>
            <v:shape id="_x0000_s1345" type="#_x0000_t75" style="position:absolute;left:1440;top:864;width:4830;height:3791" o:preferrelative="f">
              <v:fill o:detectmouseclick="t"/>
              <v:path o:extrusionok="t" o:connecttype="none"/>
              <o:lock v:ext="edit" text="t"/>
            </v:shape>
            <v:group id="_x0000_s1346" style="position:absolute;left:1657;top:987;width:4613;height:3668" coordorigin="4036,1838" coordsize="4613,3668">
              <v:shape id="_x0000_s1347" type="#_x0000_t75" style="position:absolute;left:4036;top:1838;width:4167;height:3668">
                <v:imagedata r:id="rId58" o:title=""/>
              </v:shape>
              <v:shapetype id="_x0000_t202" coordsize="21600,21600" o:spt="202" path="m,l,21600r21600,l21600,xe">
                <v:stroke joinstyle="miter"/>
                <v:path gradientshapeok="t" o:connecttype="rect"/>
              </v:shapetype>
              <v:shape id="_x0000_s1348" type="#_x0000_t202" style="position:absolute;left:7042;top:2038;width:1607;height:211" stroked="f">
                <v:textbox inset=",0,0,0">
                  <w:txbxContent>
                    <w:p w:rsidR="00CD182E" w:rsidRPr="009C1613" w:rsidRDefault="00CD182E" w:rsidP="006321BB">
                      <w:pPr>
                        <w:rPr>
                          <w:color w:val="1F497D"/>
                          <w:sz w:val="16"/>
                          <w:szCs w:val="16"/>
                        </w:rPr>
                      </w:pPr>
                      <w:r w:rsidRPr="009C1613">
                        <w:rPr>
                          <w:b/>
                          <w:color w:val="1F497D"/>
                          <w:sz w:val="16"/>
                          <w:szCs w:val="16"/>
                        </w:rPr>
                        <w:t>ANG prediction</w:t>
                      </w:r>
                    </w:p>
                  </w:txbxContent>
                </v:textbox>
              </v:shape>
            </v:group>
            <w10:wrap type="none"/>
            <w10:anchorlock/>
          </v:group>
        </w:pict>
      </w:r>
    </w:p>
    <w:p w:rsidR="00435A0E" w:rsidRPr="00435A0E" w:rsidRDefault="00435A0E" w:rsidP="00435A0E"/>
    <w:p w:rsidR="006321BB" w:rsidRDefault="00B549AB" w:rsidP="00B549AB">
      <w:pPr>
        <w:pStyle w:val="Caption"/>
        <w:jc w:val="center"/>
      </w:pPr>
      <w:r>
        <w:t xml:space="preserve">Figure </w:t>
      </w:r>
      <w:fldSimple w:instr=" SEQ Figure \* ARABIC ">
        <w:r>
          <w:rPr>
            <w:noProof/>
          </w:rPr>
          <w:t>3</w:t>
        </w:r>
      </w:fldSimple>
      <w:r>
        <w:t xml:space="preserve">: </w:t>
      </w:r>
      <w:r w:rsidRPr="00D0591B">
        <w:t>Example of Combined Intra Prediction utilizing a local mean and A</w:t>
      </w:r>
      <w:r>
        <w:t>NG</w:t>
      </w:r>
      <w:r w:rsidRPr="00D0591B">
        <w:t xml:space="preserve"> prediction</w:t>
      </w:r>
    </w:p>
    <w:p w:rsidR="00B549AB" w:rsidRPr="00B549AB" w:rsidRDefault="00B549AB" w:rsidP="00B549AB"/>
    <w:p w:rsidR="00B549AB" w:rsidRPr="00B549AB" w:rsidRDefault="00B549AB" w:rsidP="00B549AB"/>
    <w:p w:rsidR="006321BB" w:rsidRPr="00D0591B" w:rsidRDefault="006321BB" w:rsidP="006321BB"/>
    <w:p w:rsidR="006321BB" w:rsidRDefault="006321BB" w:rsidP="006321BB">
      <w:r w:rsidRPr="001B3434">
        <w:t>The local mean is constructed as the average of pixel values to the left, top-left and above</w:t>
      </w:r>
      <w:r>
        <w:t xml:space="preserve"> the current picture</w:t>
      </w:r>
      <w:r w:rsidRPr="001B3434">
        <w:t>. In the decoder and</w:t>
      </w:r>
      <w:r>
        <w:t xml:space="preserve"> within the local decoder </w:t>
      </w:r>
      <w:r w:rsidRPr="001B3434">
        <w:t>in the encoder, these values are the reconstructed values after inverse quantization and transform. In the encoder, the reconstructed values are not available because quantization and transfo</w:t>
      </w:r>
      <w:r>
        <w:t>rm of the prediction residue have</w:t>
      </w:r>
      <w:r w:rsidRPr="001B3434">
        <w:t xml:space="preserve"> not </w:t>
      </w:r>
      <w:r>
        <w:t xml:space="preserve">yet </w:t>
      </w:r>
      <w:r w:rsidRPr="001B3434">
        <w:t>been performed</w:t>
      </w:r>
      <w:r>
        <w:t>, so original values are used</w:t>
      </w:r>
      <w:r w:rsidRPr="001B3434">
        <w:t xml:space="preserve"> This local mean p</w:t>
      </w:r>
      <w:r>
        <w:t>rediction is therefore different</w:t>
      </w:r>
      <w:r w:rsidRPr="001B3434">
        <w:t xml:space="preserve"> </w:t>
      </w:r>
      <w:r>
        <w:t>between forward prediction (encoder only)</w:t>
      </w:r>
      <w:r w:rsidRPr="001B3434">
        <w:t xml:space="preserve"> and </w:t>
      </w:r>
      <w:r>
        <w:t xml:space="preserve">reconstruction (encoder and </w:t>
      </w:r>
      <w:r w:rsidRPr="001B3434">
        <w:t>decoder</w:t>
      </w:r>
      <w:r>
        <w:t>)</w:t>
      </w:r>
      <w:r w:rsidRPr="001B3434">
        <w:t>.</w:t>
      </w:r>
    </w:p>
    <w:p w:rsidR="00500966" w:rsidRPr="001B3434" w:rsidRDefault="00500966" w:rsidP="006321BB"/>
    <w:p w:rsidR="006321BB" w:rsidRPr="00AA3EC8" w:rsidRDefault="006321BB" w:rsidP="006321BB">
      <w:r w:rsidRPr="001B3434">
        <w:t xml:space="preserve">The combination factor is a 5-bit number between 0 and 31/32 which determines the proportion of local mean in the prediction. Since this number is less than 1, the </w:t>
      </w:r>
      <w:r>
        <w:t>prediction/reconstruction</w:t>
      </w:r>
      <w:r w:rsidRPr="001B3434">
        <w:t xml:space="preserve"> </w:t>
      </w:r>
      <w:r>
        <w:t xml:space="preserve">difference </w:t>
      </w:r>
      <w:r w:rsidRPr="001B3434">
        <w:t>noise is damped, and pixel-by-pixel prediction adaptation is possib</w:t>
      </w:r>
      <w:r w:rsidRPr="00AA3EC8">
        <w:t>le without noise blow-up. The A</w:t>
      </w:r>
      <w:r>
        <w:t>NG</w:t>
      </w:r>
      <w:r w:rsidRPr="00AA3EC8">
        <w:t xml:space="preserve"> component provides an overall prediction direction and the local mean prediction provides local adaptation.</w:t>
      </w:r>
    </w:p>
    <w:p w:rsidR="006321BB" w:rsidRDefault="006321BB" w:rsidP="006321BB">
      <w:r>
        <w:t>In TMuC, f</w:t>
      </w:r>
      <w:r w:rsidRPr="00AA3EC8">
        <w:t>or each CU, a single CIP flag is sent for all PUs. If set, the flag indicates that CIP p</w:t>
      </w:r>
      <w:r>
        <w:t>rediction is used, otherwise ANG</w:t>
      </w:r>
      <w:r w:rsidRPr="00AA3EC8">
        <w:t xml:space="preserve"> prediction is used.</w:t>
      </w:r>
    </w:p>
    <w:p w:rsidR="00F22172" w:rsidRDefault="006321BB">
      <w:pPr>
        <w:pStyle w:val="Heading4"/>
        <w:rPr>
          <w:iCs/>
        </w:rPr>
      </w:pPr>
      <w:r>
        <w:t>Study</w:t>
      </w:r>
    </w:p>
    <w:p w:rsidR="006321BB" w:rsidRPr="00D0591B" w:rsidRDefault="006321BB" w:rsidP="006321BB"/>
    <w:p w:rsidR="006321BB" w:rsidRDefault="006321BB" w:rsidP="006321BB">
      <w:pPr>
        <w:pStyle w:val="ListParagraph"/>
        <w:ind w:left="0"/>
      </w:pPr>
      <w:r>
        <w:t>Implementation of CIP in TMuC was suboptimal and in [</w:t>
      </w:r>
      <w:r w:rsidR="00603072">
        <w:t>?</w:t>
      </w:r>
      <w:r>
        <w:t>] it has been shown that preliminary integration improvements lead to higher coding gains by a factor of 2-3, up to 1.2% BD rate reduction on Intra Low Complexity. The purpose of this study is to investigate further configuration and integration of the CIP tool, including, for example: compatibility with newly defined parameters for RQT, prediction for edge blocks, coding of syntax elements, more efficient implementation and weighting adjustments.</w:t>
      </w:r>
    </w:p>
    <w:p w:rsidR="006321BB" w:rsidRDefault="006321BB" w:rsidP="006321BB"/>
    <w:p w:rsidR="006321BB" w:rsidRDefault="006321BB" w:rsidP="006321BB">
      <w:r>
        <w:t xml:space="preserve">The experiments will be performed on TM or TMuC (adapted to TM setting), depending on availability, based on the recommended configurations. </w:t>
      </w:r>
    </w:p>
    <w:p w:rsidR="005A5827" w:rsidRDefault="005A5827" w:rsidP="006321BB"/>
    <w:p w:rsidR="00F22172" w:rsidRDefault="006321BB">
      <w:pPr>
        <w:pStyle w:val="Heading4"/>
        <w:rPr>
          <w:iCs/>
        </w:rPr>
      </w:pPr>
      <w:r w:rsidRPr="008E6C83">
        <w:t>Participants</w:t>
      </w:r>
    </w:p>
    <w:p w:rsidR="006321BB" w:rsidRPr="005A5827" w:rsidRDefault="006321BB" w:rsidP="006321BB">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6321BB" w:rsidRPr="005A5827" w:rsidTr="006C0BDB">
        <w:tc>
          <w:tcPr>
            <w:tcW w:w="2538" w:type="dxa"/>
          </w:tcPr>
          <w:p w:rsidR="006321BB" w:rsidRPr="005A5827" w:rsidRDefault="006321BB" w:rsidP="006C0BDB">
            <w:pPr>
              <w:jc w:val="center"/>
              <w:rPr>
                <w:rFonts w:eastAsia="MS Mincho"/>
                <w:b/>
                <w:bCs/>
              </w:rPr>
            </w:pPr>
            <w:r w:rsidRPr="005A5827">
              <w:rPr>
                <w:rFonts w:eastAsia="MS Mincho"/>
                <w:b/>
                <w:bCs/>
              </w:rPr>
              <w:t>Participant</w:t>
            </w:r>
          </w:p>
        </w:tc>
        <w:tc>
          <w:tcPr>
            <w:tcW w:w="3495" w:type="dxa"/>
          </w:tcPr>
          <w:p w:rsidR="006321BB" w:rsidRPr="005A5827" w:rsidRDefault="006321BB" w:rsidP="006C0BDB">
            <w:pPr>
              <w:jc w:val="center"/>
              <w:rPr>
                <w:rFonts w:eastAsia="MS Mincho"/>
                <w:b/>
                <w:bCs/>
              </w:rPr>
            </w:pPr>
            <w:r w:rsidRPr="005A5827">
              <w:rPr>
                <w:rFonts w:eastAsia="MS Mincho"/>
                <w:b/>
                <w:bCs/>
              </w:rPr>
              <w:t>Contact</w:t>
            </w:r>
          </w:p>
        </w:tc>
        <w:tc>
          <w:tcPr>
            <w:tcW w:w="465" w:type="dxa"/>
          </w:tcPr>
          <w:p w:rsidR="006321BB" w:rsidRPr="005A5827" w:rsidRDefault="006321BB" w:rsidP="006C0BDB">
            <w:pPr>
              <w:jc w:val="center"/>
              <w:rPr>
                <w:rFonts w:eastAsia="MS Mincho"/>
                <w:b/>
                <w:bCs/>
              </w:rPr>
            </w:pPr>
          </w:p>
        </w:tc>
      </w:tr>
      <w:tr w:rsidR="006321BB" w:rsidRPr="005A5827" w:rsidTr="006C0BDB">
        <w:tc>
          <w:tcPr>
            <w:tcW w:w="2538" w:type="dxa"/>
          </w:tcPr>
          <w:p w:rsidR="006321BB" w:rsidRPr="005A5827" w:rsidRDefault="006321BB" w:rsidP="006C0BDB">
            <w:r w:rsidRPr="005A5827">
              <w:t>BBC</w:t>
            </w:r>
          </w:p>
        </w:tc>
        <w:tc>
          <w:tcPr>
            <w:tcW w:w="3495" w:type="dxa"/>
          </w:tcPr>
          <w:p w:rsidR="006321BB" w:rsidRPr="005A5827" w:rsidRDefault="006C5813" w:rsidP="006C0BDB">
            <w:hyperlink r:id="rId59" w:history="1">
              <w:r w:rsidR="006321BB" w:rsidRPr="005A5827">
                <w:rPr>
                  <w:rStyle w:val="Hyperlink"/>
                  <w:color w:val="auto"/>
                </w:rPr>
                <w:t>thomas.davies@bbc.co.uk</w:t>
              </w:r>
            </w:hyperlink>
          </w:p>
          <w:p w:rsidR="006321BB" w:rsidRPr="005A5827" w:rsidRDefault="006C5813" w:rsidP="006C0BDB">
            <w:hyperlink r:id="rId60" w:history="1">
              <w:r w:rsidR="006321BB" w:rsidRPr="005A5827">
                <w:rPr>
                  <w:rStyle w:val="Hyperlink"/>
                  <w:color w:val="auto"/>
                </w:rPr>
                <w:t>marta.mrak@bbc.co.uk</w:t>
              </w:r>
            </w:hyperlink>
          </w:p>
          <w:p w:rsidR="009618AC" w:rsidRPr="005A5827" w:rsidRDefault="009618AC" w:rsidP="006C0BDB"/>
        </w:tc>
        <w:tc>
          <w:tcPr>
            <w:tcW w:w="465" w:type="dxa"/>
          </w:tcPr>
          <w:p w:rsidR="006321BB" w:rsidRPr="005A5827" w:rsidRDefault="006321BB" w:rsidP="006C0BDB">
            <w:r w:rsidRPr="005A5827">
              <w:t>P</w:t>
            </w:r>
          </w:p>
        </w:tc>
      </w:tr>
      <w:tr w:rsidR="005A5827" w:rsidRPr="005A5827" w:rsidTr="006C0BDB">
        <w:tc>
          <w:tcPr>
            <w:tcW w:w="2538" w:type="dxa"/>
          </w:tcPr>
          <w:p w:rsidR="005A5827" w:rsidRPr="005A5827" w:rsidRDefault="005A5827" w:rsidP="006C0BDB">
            <w:r w:rsidRPr="005A5827">
              <w:t>Sharp</w:t>
            </w:r>
          </w:p>
        </w:tc>
        <w:tc>
          <w:tcPr>
            <w:tcW w:w="3495" w:type="dxa"/>
          </w:tcPr>
          <w:p w:rsidR="005A5827" w:rsidRPr="005A5827" w:rsidRDefault="005A5827" w:rsidP="006C0BDB">
            <w:hyperlink r:id="rId61" w:history="1">
              <w:r w:rsidRPr="005A5827">
                <w:rPr>
                  <w:rStyle w:val="Hyperlink"/>
                  <w:color w:val="auto"/>
                </w:rPr>
                <w:t>asegall@sharplabs.com</w:t>
              </w:r>
            </w:hyperlink>
          </w:p>
          <w:p w:rsidR="005A5827" w:rsidRPr="005A5827" w:rsidRDefault="005A5827" w:rsidP="006C0BDB"/>
        </w:tc>
        <w:tc>
          <w:tcPr>
            <w:tcW w:w="465" w:type="dxa"/>
          </w:tcPr>
          <w:p w:rsidR="005A5827" w:rsidRPr="005A5827" w:rsidRDefault="005A5827" w:rsidP="006C0BDB">
            <w:r w:rsidRPr="005A5827">
              <w:t>C</w:t>
            </w:r>
          </w:p>
        </w:tc>
      </w:tr>
      <w:tr w:rsidR="005A5827" w:rsidRPr="005A5827" w:rsidTr="006C0BDB">
        <w:tc>
          <w:tcPr>
            <w:tcW w:w="2538" w:type="dxa"/>
          </w:tcPr>
          <w:p w:rsidR="005A5827" w:rsidRPr="005A5827" w:rsidRDefault="005A5827" w:rsidP="006C0BDB">
            <w:r w:rsidRPr="005A5827">
              <w:t>NEC</w:t>
            </w:r>
          </w:p>
        </w:tc>
        <w:tc>
          <w:tcPr>
            <w:tcW w:w="3495" w:type="dxa"/>
          </w:tcPr>
          <w:p w:rsidR="005A5827" w:rsidRPr="005A5827" w:rsidRDefault="005A5827" w:rsidP="006C0BDB">
            <w:hyperlink r:id="rId62" w:history="1">
              <w:r w:rsidRPr="005A5827">
                <w:rPr>
                  <w:rStyle w:val="Hyperlink"/>
                  <w:color w:val="auto"/>
                </w:rPr>
                <w:t>chono@ct.jp.nec.com</w:t>
              </w:r>
            </w:hyperlink>
          </w:p>
          <w:p w:rsidR="005A5827" w:rsidRPr="005A5827" w:rsidRDefault="005A5827" w:rsidP="006C0BDB"/>
        </w:tc>
        <w:tc>
          <w:tcPr>
            <w:tcW w:w="465" w:type="dxa"/>
          </w:tcPr>
          <w:p w:rsidR="005A5827" w:rsidRPr="005A5827" w:rsidRDefault="005A5827" w:rsidP="006C0BDB">
            <w:r w:rsidRPr="005A5827">
              <w:t>C</w:t>
            </w:r>
          </w:p>
        </w:tc>
      </w:tr>
    </w:tbl>
    <w:p w:rsidR="006321BB" w:rsidRPr="006F26F2" w:rsidRDefault="006321BB" w:rsidP="00527204">
      <w:pPr>
        <w:jc w:val="both"/>
      </w:pPr>
    </w:p>
    <w:p w:rsidR="00187F42" w:rsidRPr="006F26F2" w:rsidRDefault="00187F42" w:rsidP="00315DA8">
      <w:pPr>
        <w:jc w:val="both"/>
        <w:rPr>
          <w:kern w:val="2"/>
          <w:sz w:val="22"/>
          <w:szCs w:val="22"/>
          <w:lang w:eastAsia="zh-CN"/>
        </w:rPr>
      </w:pPr>
    </w:p>
    <w:p w:rsidR="00CD65D4" w:rsidRPr="00CD65D4" w:rsidRDefault="00A82821" w:rsidP="008E6C83">
      <w:pPr>
        <w:pStyle w:val="Heading2"/>
        <w:ind w:left="576"/>
        <w:rPr>
          <w:rFonts w:ascii="Times New Roman" w:hAnsi="Times New Roman"/>
          <w:i w:val="0"/>
          <w:iCs/>
        </w:rPr>
      </w:pPr>
      <w:bookmarkStart w:id="37" w:name="_Toc274825040"/>
      <w:bookmarkStart w:id="38" w:name="_Toc274825192"/>
      <w:bookmarkStart w:id="39" w:name="_Toc274828522"/>
      <w:bookmarkStart w:id="40" w:name="_Toc274829601"/>
      <w:bookmarkStart w:id="41" w:name="_Toc274830254"/>
      <w:bookmarkStart w:id="42" w:name="_Toc274832180"/>
      <w:bookmarkStart w:id="43" w:name="_Toc274645937"/>
      <w:bookmarkStart w:id="44" w:name="_Toc274842941"/>
      <w:bookmarkEnd w:id="37"/>
      <w:bookmarkEnd w:id="38"/>
      <w:bookmarkEnd w:id="39"/>
      <w:bookmarkEnd w:id="40"/>
      <w:bookmarkEnd w:id="41"/>
      <w:bookmarkEnd w:id="42"/>
      <w:r w:rsidRPr="00A82821">
        <w:rPr>
          <w:rFonts w:ascii="Times New Roman" w:hAnsi="Times New Roman"/>
          <w:i w:val="0"/>
          <w:lang w:eastAsia="ko-KR"/>
        </w:rPr>
        <w:t xml:space="preserve">CE6.c: </w:t>
      </w:r>
      <w:r w:rsidRPr="00A82821">
        <w:rPr>
          <w:rFonts w:ascii="Times New Roman" w:hAnsi="Times New Roman"/>
          <w:i w:val="0"/>
          <w:lang w:eastAsia="zh-CN"/>
        </w:rPr>
        <w:t>Edge based Intra Prediction</w:t>
      </w:r>
      <w:bookmarkEnd w:id="44"/>
    </w:p>
    <w:p w:rsidR="00F22172" w:rsidRDefault="00187F42">
      <w:pPr>
        <w:pStyle w:val="Heading3"/>
        <w:rPr>
          <w:iCs/>
        </w:rPr>
      </w:pPr>
      <w:bookmarkStart w:id="45" w:name="_Toc274842942"/>
      <w:r w:rsidRPr="008E6C83">
        <w:t>JCTVC-B109</w:t>
      </w:r>
      <w:r w:rsidR="002F17EA">
        <w:t>, JCTTVC-C176</w:t>
      </w:r>
      <w:r w:rsidRPr="008E6C83">
        <w:t xml:space="preserve"> (Sony</w:t>
      </w:r>
      <w:r w:rsidR="002F17EA">
        <w:t>, Sharp</w:t>
      </w:r>
      <w:r w:rsidRPr="008E6C83">
        <w:t>)</w:t>
      </w:r>
      <w:bookmarkEnd w:id="43"/>
      <w:bookmarkEnd w:id="45"/>
    </w:p>
    <w:p w:rsidR="00187F42" w:rsidRPr="006F26F2" w:rsidRDefault="00187F42" w:rsidP="00B419BD"/>
    <w:p w:rsidR="00272CBD" w:rsidRDefault="00187F42" w:rsidP="00EB548D">
      <w:r w:rsidRPr="00D5750D">
        <w:t>Image signal prediction</w:t>
      </w:r>
      <w:r w:rsidRPr="00387AB1">
        <w:t xml:space="preserve"> in an arbitrary direction </w:t>
      </w:r>
      <w:r w:rsidRPr="00693187">
        <w:t xml:space="preserve">has already been included in TMuC. </w:t>
      </w:r>
      <w:r w:rsidR="00FA01FA">
        <w:t xml:space="preserve">In </w:t>
      </w:r>
      <w:r w:rsidR="00037929">
        <w:t>CE</w:t>
      </w:r>
      <w:r w:rsidR="00603072">
        <w:t xml:space="preserve"> </w:t>
      </w:r>
      <w:r w:rsidR="00FA01FA">
        <w:t xml:space="preserve">6.b the performance of DCIM </w:t>
      </w:r>
      <w:r w:rsidRPr="008E6C83">
        <w:t xml:space="preserve">algorithm </w:t>
      </w:r>
      <w:r w:rsidR="0060607A">
        <w:t>as described below was cross veri</w:t>
      </w:r>
      <w:r w:rsidR="00BF0B71">
        <w:t>fied and showed an average BR Rate</w:t>
      </w:r>
      <w:r w:rsidR="0060607A">
        <w:t xml:space="preserve"> gain of 1.9%. This method has been further</w:t>
      </w:r>
      <w:r w:rsidR="000B4202">
        <w:t xml:space="preserve"> studied during the cross verification period and</w:t>
      </w:r>
      <w:r w:rsidRPr="008E6C83">
        <w:t xml:space="preserve"> a method for encoding of prediction mode signal</w:t>
      </w:r>
      <w:r w:rsidR="000B4202">
        <w:t xml:space="preserve"> has bee</w:t>
      </w:r>
      <w:r w:rsidR="00272CBD">
        <w:t xml:space="preserve">n proposed. The results show an average gain of </w:t>
      </w:r>
      <w:r w:rsidR="00272CBD" w:rsidRPr="001D0B22">
        <w:t>2.1</w:t>
      </w:r>
      <w:r w:rsidR="000B4202" w:rsidRPr="001D0B22">
        <w:t xml:space="preserve">% </w:t>
      </w:r>
      <w:r w:rsidR="00272CBD" w:rsidRPr="001D0B22">
        <w:t>in</w:t>
      </w:r>
      <w:r w:rsidR="00272CBD">
        <w:t xml:space="preserve"> intra HE and </w:t>
      </w:r>
      <w:r w:rsidR="00272CBD" w:rsidRPr="001D0B22">
        <w:t>2.2</w:t>
      </w:r>
      <w:r w:rsidR="000B4202" w:rsidRPr="001D0B22">
        <w:t>%</w:t>
      </w:r>
      <w:r w:rsidR="00272CBD">
        <w:t xml:space="preserve"> gain in intra-LoCo</w:t>
      </w:r>
      <w:r w:rsidRPr="008E6C83">
        <w:t>.</w:t>
      </w:r>
    </w:p>
    <w:p w:rsidR="00272CBD" w:rsidRDefault="00272CBD" w:rsidP="00EB548D"/>
    <w:p w:rsidR="00272CBD" w:rsidRPr="00272CBD" w:rsidRDefault="00272CBD" w:rsidP="00272CBD">
      <w:r w:rsidRPr="00272CBD">
        <w:rPr>
          <w:rFonts w:hint="eastAsia"/>
        </w:rPr>
        <w:t xml:space="preserve">There are two proposed </w:t>
      </w:r>
      <w:r>
        <w:t>te</w:t>
      </w:r>
      <w:r w:rsidRPr="00272CBD">
        <w:rPr>
          <w:rFonts w:hint="eastAsia"/>
        </w:rPr>
        <w:t>chniques rela</w:t>
      </w:r>
      <w:r>
        <w:t>te</w:t>
      </w:r>
      <w:r w:rsidRPr="00272CBD">
        <w:rPr>
          <w:rFonts w:hint="eastAsia"/>
        </w:rPr>
        <w:t xml:space="preserve">d to so-called Edge based intra prediction, which are being </w:t>
      </w:r>
      <w:r>
        <w:t>investigate</w:t>
      </w:r>
      <w:r w:rsidRPr="00272CBD">
        <w:t>d</w:t>
      </w:r>
      <w:r w:rsidRPr="00272CBD">
        <w:rPr>
          <w:rFonts w:hint="eastAsia"/>
        </w:rPr>
        <w:t xml:space="preserve"> in JCT-VC in the con</w:t>
      </w:r>
      <w:r>
        <w:t>te</w:t>
      </w:r>
      <w:r>
        <w:rPr>
          <w:rFonts w:hint="eastAsia"/>
        </w:rPr>
        <w:t xml:space="preserve">xt of Tool Experiment. </w:t>
      </w:r>
      <w:r w:rsidRPr="00272CBD">
        <w:rPr>
          <w:rFonts w:hint="eastAsia"/>
        </w:rPr>
        <w:t>One is proposed in JCTVC-A114 and it has been incorpora</w:t>
      </w:r>
      <w:r>
        <w:t>te</w:t>
      </w:r>
      <w:r w:rsidRPr="00272CBD">
        <w:rPr>
          <w:rFonts w:hint="eastAsia"/>
        </w:rPr>
        <w:t>d in TMuC. The other is called DCIM (Differential Coding of Intra Modes), and it was proposed i</w:t>
      </w:r>
      <w:r>
        <w:rPr>
          <w:rFonts w:hint="eastAsia"/>
        </w:rPr>
        <w:t xml:space="preserve">n JCTVC-B109.  DCIM </w:t>
      </w:r>
      <w:r>
        <w:t>has been</w:t>
      </w:r>
      <w:r w:rsidRPr="00272CBD">
        <w:rPr>
          <w:rFonts w:hint="eastAsia"/>
        </w:rPr>
        <w:t xml:space="preserve"> evalua</w:t>
      </w:r>
      <w:r>
        <w:t>ted</w:t>
      </w:r>
      <w:r w:rsidRPr="00272CBD">
        <w:rPr>
          <w:rFonts w:hint="eastAsia"/>
        </w:rPr>
        <w:t xml:space="preserve"> in TE (TE6: Intra Prediction Improvement).</w:t>
      </w:r>
    </w:p>
    <w:p w:rsidR="00272CBD" w:rsidRPr="00272CBD" w:rsidRDefault="00272CBD" w:rsidP="00272CBD">
      <w:r>
        <w:t>Figure below shows a high conceptual level of this approach:</w:t>
      </w:r>
    </w:p>
    <w:p w:rsidR="00187F42" w:rsidRPr="006F26F2" w:rsidRDefault="00187F42" w:rsidP="00EB548D">
      <w:r w:rsidRPr="008E6C83">
        <w:t xml:space="preserve"> </w:t>
      </w:r>
    </w:p>
    <w:p w:rsidR="00187F42" w:rsidRPr="006F26F2" w:rsidRDefault="00187F42" w:rsidP="008E6C83">
      <w:pPr>
        <w:jc w:val="center"/>
      </w:pPr>
      <w:r w:rsidRPr="006F26F2">
        <w:object w:dxaOrig="6673" w:dyaOrig="4649">
          <v:shape id="_x0000_i1043" type="#_x0000_t75" style="width:330.1pt;height:227.65pt" o:ole="">
            <v:imagedata r:id="rId63" o:title=""/>
          </v:shape>
          <o:OLEObject Type="Embed" ProgID="Visio.Drawing.11" ShapeID="_x0000_i1043" DrawAspect="Content" ObjectID="_1348586604" r:id="rId64"/>
        </w:object>
      </w:r>
    </w:p>
    <w:p w:rsidR="00187F42" w:rsidRPr="006F26F2" w:rsidRDefault="00187F42" w:rsidP="00EB548D"/>
    <w:p w:rsidR="00603072" w:rsidRPr="00603072" w:rsidRDefault="00603072" w:rsidP="00603072">
      <w:pPr>
        <w:pStyle w:val="Caption"/>
        <w:jc w:val="center"/>
      </w:pPr>
      <w:r>
        <w:t xml:space="preserve">Figure </w:t>
      </w:r>
      <w:fldSimple w:instr=" SEQ Figure \* ARABIC ">
        <w:r>
          <w:rPr>
            <w:noProof/>
          </w:rPr>
          <w:t>4</w:t>
        </w:r>
      </w:fldSimple>
      <w:r>
        <w:t xml:space="preserve">: </w:t>
      </w:r>
      <w:r w:rsidRPr="00E6572B">
        <w:rPr>
          <w:b w:val="0"/>
        </w:rPr>
        <w:t>An illustration of the construction of the new modes (a) comp</w:t>
      </w:r>
      <w:r>
        <w:rPr>
          <w:b w:val="0"/>
        </w:rPr>
        <w:t>utation of the neighbors' suggeste</w:t>
      </w:r>
      <w:r w:rsidRPr="00E6572B">
        <w:rPr>
          <w:b w:val="0"/>
        </w:rPr>
        <w:t>d direction</w:t>
      </w:r>
      <w:r>
        <w:rPr>
          <w:b w:val="0"/>
        </w:rPr>
        <w:t>.</w:t>
      </w:r>
    </w:p>
    <w:p w:rsidR="00187F42" w:rsidRPr="006F26F2" w:rsidRDefault="00187F42" w:rsidP="00EB548D">
      <w:pPr>
        <w:pStyle w:val="MTDisplayEquation"/>
        <w:jc w:val="both"/>
        <w:rPr>
          <w:sz w:val="22"/>
          <w:szCs w:val="22"/>
        </w:rPr>
      </w:pPr>
    </w:p>
    <w:p w:rsidR="00557D19" w:rsidRDefault="00B355D5" w:rsidP="00557D19">
      <w:pPr>
        <w:rPr>
          <w:sz w:val="22"/>
          <w:szCs w:val="22"/>
          <w:lang w:eastAsia="ja-JP"/>
        </w:rPr>
      </w:pPr>
      <w:r>
        <w:rPr>
          <w:rFonts w:hint="eastAsia"/>
          <w:sz w:val="22"/>
          <w:szCs w:val="22"/>
          <w:lang w:eastAsia="ja-JP"/>
        </w:rPr>
        <w:t>Th</w:t>
      </w:r>
      <w:r>
        <w:rPr>
          <w:sz w:val="22"/>
          <w:szCs w:val="22"/>
          <w:lang w:eastAsia="ja-JP"/>
        </w:rPr>
        <w:t>e common feature of this two techniques</w:t>
      </w:r>
      <w:r w:rsidR="006E7AC9">
        <w:rPr>
          <w:rFonts w:hint="eastAsia"/>
          <w:sz w:val="22"/>
          <w:szCs w:val="22"/>
          <w:lang w:eastAsia="ja-JP"/>
        </w:rPr>
        <w:t xml:space="preserve"> is that they derive a direction by analyzing the gradient of each pixel in the part of the neighboring regions.  The derived direction is used to derive one or more of the intra prediction modes available for the target partition.  In A114, the prediction mode corresponding to the direction is used ins</w:t>
      </w:r>
      <w:r>
        <w:rPr>
          <w:sz w:val="22"/>
          <w:szCs w:val="22"/>
          <w:lang w:eastAsia="ja-JP"/>
        </w:rPr>
        <w:t>te</w:t>
      </w:r>
      <w:r w:rsidR="006E7AC9">
        <w:rPr>
          <w:rFonts w:hint="eastAsia"/>
          <w:sz w:val="22"/>
          <w:szCs w:val="22"/>
          <w:lang w:eastAsia="ja-JP"/>
        </w:rPr>
        <w:t>ad of DC mode when edge seems strong enough.  In B109, several sub-directions are set around the derived direction (main direction), and intra prediction modes corresponding to the main and sub directions are added to the original intra prediction modes.  A flag is introduced to indica</w:t>
      </w:r>
      <w:r>
        <w:rPr>
          <w:sz w:val="22"/>
          <w:szCs w:val="22"/>
          <w:lang w:eastAsia="ja-JP"/>
        </w:rPr>
        <w:t>te</w:t>
      </w:r>
      <w:r w:rsidR="006E7AC9">
        <w:rPr>
          <w:rFonts w:hint="eastAsia"/>
          <w:sz w:val="22"/>
          <w:szCs w:val="22"/>
          <w:lang w:eastAsia="ja-JP"/>
        </w:rPr>
        <w:t xml:space="preserve"> whether the additional or the original modes are used as the candida</w:t>
      </w:r>
      <w:r>
        <w:rPr>
          <w:sz w:val="22"/>
          <w:szCs w:val="22"/>
          <w:lang w:eastAsia="ja-JP"/>
        </w:rPr>
        <w:t>te</w:t>
      </w:r>
      <w:r w:rsidR="006E7AC9">
        <w:rPr>
          <w:rFonts w:hint="eastAsia"/>
          <w:sz w:val="22"/>
          <w:szCs w:val="22"/>
          <w:lang w:eastAsia="ja-JP"/>
        </w:rPr>
        <w:t>s of the intra prediction modes for the target partition.</w:t>
      </w:r>
      <w:r w:rsidR="006E7AC9">
        <w:rPr>
          <w:sz w:val="22"/>
          <w:szCs w:val="22"/>
          <w:lang w:eastAsia="ja-JP"/>
        </w:rPr>
        <w:t xml:space="preserve"> </w:t>
      </w:r>
      <w:r>
        <w:rPr>
          <w:sz w:val="22"/>
          <w:szCs w:val="22"/>
          <w:lang w:eastAsia="ja-JP"/>
        </w:rPr>
        <w:t>In this CE will plan to further investigate the followings:</w:t>
      </w:r>
    </w:p>
    <w:p w:rsidR="00557D19" w:rsidRDefault="00557D19" w:rsidP="00557D19">
      <w:pPr>
        <w:rPr>
          <w:sz w:val="22"/>
          <w:szCs w:val="22"/>
          <w:lang w:eastAsia="ja-JP"/>
        </w:rPr>
      </w:pPr>
    </w:p>
    <w:p w:rsidR="00F22172" w:rsidRDefault="006E7AC9">
      <w:pPr>
        <w:pStyle w:val="Caption"/>
        <w:numPr>
          <w:ilvl w:val="0"/>
          <w:numId w:val="20"/>
        </w:numPr>
        <w:rPr>
          <w:lang w:eastAsia="ja-JP"/>
        </w:rPr>
      </w:pPr>
      <w:r>
        <w:rPr>
          <w:rFonts w:hint="eastAsia"/>
          <w:lang w:eastAsia="ja-JP"/>
        </w:rPr>
        <w:t>Study on number of additional predictors in DCIM</w:t>
      </w:r>
    </w:p>
    <w:p w:rsidR="00F22172" w:rsidRDefault="00F11FE7">
      <w:pPr>
        <w:ind w:left="720"/>
        <w:rPr>
          <w:sz w:val="22"/>
          <w:szCs w:val="22"/>
          <w:lang w:eastAsia="ja-JP"/>
        </w:rPr>
      </w:pPr>
      <w:r w:rsidRPr="00F11FE7">
        <w:rPr>
          <w:sz w:val="22"/>
          <w:szCs w:val="22"/>
          <w:lang w:eastAsia="ja-JP"/>
        </w:rPr>
        <w:t>In the current implementation of DCIM, 9 predictors are added to the conv</w:t>
      </w:r>
      <w:r>
        <w:rPr>
          <w:sz w:val="22"/>
          <w:szCs w:val="22"/>
          <w:lang w:eastAsia="ja-JP"/>
        </w:rPr>
        <w:t>entional directional predictors</w:t>
      </w:r>
      <w:r w:rsidR="006E7AC9">
        <w:rPr>
          <w:rFonts w:hint="eastAsia"/>
          <w:sz w:val="22"/>
          <w:szCs w:val="22"/>
          <w:lang w:eastAsia="ja-JP"/>
        </w:rPr>
        <w:t>. The 9 predictors include one main direction and 8 sub directions.  Considering that number of the traditional directional predictors differs depending on the partition size, we assume that such configuration can also be applied to the additional predictors in DCIM.  Therefore, we investiga</w:t>
      </w:r>
      <w:r>
        <w:rPr>
          <w:sz w:val="22"/>
          <w:szCs w:val="22"/>
          <w:lang w:eastAsia="ja-JP"/>
        </w:rPr>
        <w:t>te</w:t>
      </w:r>
      <w:r w:rsidR="006E7AC9">
        <w:rPr>
          <w:rFonts w:hint="eastAsia"/>
          <w:sz w:val="22"/>
          <w:szCs w:val="22"/>
          <w:lang w:eastAsia="ja-JP"/>
        </w:rPr>
        <w:t xml:space="preserve"> the effect of changing the number of additional predictors depending on the partition size.</w:t>
      </w:r>
    </w:p>
    <w:p w:rsidR="00500966" w:rsidRDefault="00500966">
      <w:pPr>
        <w:ind w:left="720"/>
        <w:rPr>
          <w:sz w:val="22"/>
          <w:szCs w:val="22"/>
          <w:lang w:eastAsia="ja-JP"/>
        </w:rPr>
      </w:pPr>
    </w:p>
    <w:p w:rsidR="00B355D5" w:rsidRDefault="00B355D5" w:rsidP="00B355D5">
      <w:pPr>
        <w:pStyle w:val="Caption"/>
        <w:numPr>
          <w:ilvl w:val="0"/>
          <w:numId w:val="20"/>
        </w:numPr>
        <w:rPr>
          <w:lang w:eastAsia="ja-JP"/>
        </w:rPr>
      </w:pPr>
      <w:r>
        <w:rPr>
          <w:lang w:eastAsia="ja-JP"/>
        </w:rPr>
        <w:lastRenderedPageBreak/>
        <w:t>Potential combination with Block Based &amp; Line/Pixel Based Intra Prediction Tools</w:t>
      </w:r>
    </w:p>
    <w:p w:rsidR="00500966" w:rsidRPr="00500966" w:rsidRDefault="00500966" w:rsidP="00500966">
      <w:pPr>
        <w:rPr>
          <w:lang w:eastAsia="ja-JP"/>
        </w:rPr>
      </w:pPr>
    </w:p>
    <w:p w:rsidR="00B355D5" w:rsidRDefault="00B355D5" w:rsidP="00B355D5">
      <w:pPr>
        <w:pStyle w:val="Caption"/>
        <w:numPr>
          <w:ilvl w:val="0"/>
          <w:numId w:val="20"/>
        </w:numPr>
        <w:rPr>
          <w:lang w:eastAsia="ja-JP"/>
        </w:rPr>
      </w:pPr>
      <w:r>
        <w:rPr>
          <w:lang w:eastAsia="ja-JP"/>
        </w:rPr>
        <w:t>Apply the method for chroma</w:t>
      </w:r>
    </w:p>
    <w:p w:rsidR="00500966" w:rsidRPr="00500966" w:rsidRDefault="00500966" w:rsidP="00500966">
      <w:pPr>
        <w:rPr>
          <w:lang w:eastAsia="ja-JP"/>
        </w:rPr>
      </w:pPr>
    </w:p>
    <w:p w:rsidR="00B355D5" w:rsidRDefault="00B355D5" w:rsidP="00B355D5">
      <w:pPr>
        <w:pStyle w:val="Caption"/>
        <w:numPr>
          <w:ilvl w:val="0"/>
          <w:numId w:val="20"/>
        </w:numPr>
        <w:rPr>
          <w:lang w:eastAsia="ja-JP"/>
        </w:rPr>
      </w:pPr>
      <w:r>
        <w:rPr>
          <w:lang w:eastAsia="ja-JP"/>
        </w:rPr>
        <w:t>Investigate the complexity/coding efficiency tradeoffs</w:t>
      </w:r>
    </w:p>
    <w:p w:rsidR="00B355D5" w:rsidRPr="00B355D5" w:rsidRDefault="00B355D5" w:rsidP="00B355D5">
      <w:pPr>
        <w:rPr>
          <w:lang w:eastAsia="ja-JP"/>
        </w:rPr>
      </w:pPr>
    </w:p>
    <w:p w:rsidR="00187F42" w:rsidRPr="006F26F2" w:rsidRDefault="00187F42" w:rsidP="00315DA8">
      <w:pPr>
        <w:widowControl w:val="0"/>
        <w:rPr>
          <w:rFonts w:eastAsia="Times New Roman"/>
          <w:color w:val="000000"/>
          <w:lang w:eastAsia="de-DE"/>
        </w:rPr>
      </w:pPr>
    </w:p>
    <w:p w:rsidR="00F22172" w:rsidRDefault="00187F42">
      <w:pPr>
        <w:pStyle w:val="Heading4"/>
        <w:rPr>
          <w:iCs/>
        </w:rPr>
      </w:pPr>
      <w:bookmarkStart w:id="46" w:name="_Toc260923638"/>
      <w:bookmarkStart w:id="47" w:name="_Toc260923902"/>
      <w:bookmarkStart w:id="48" w:name="_Toc274645938"/>
      <w:bookmarkEnd w:id="46"/>
      <w:bookmarkEnd w:id="47"/>
      <w:r w:rsidRPr="008E6C83">
        <w:t>Participants</w:t>
      </w:r>
      <w:bookmarkEnd w:id="48"/>
    </w:p>
    <w:p w:rsidR="00187F42" w:rsidRPr="006F26F2" w:rsidRDefault="00187F42" w:rsidP="00315D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5"/>
        <w:gridCol w:w="3957"/>
        <w:gridCol w:w="706"/>
      </w:tblGrid>
      <w:tr w:rsidR="00187F42" w:rsidRPr="005631E3">
        <w:tc>
          <w:tcPr>
            <w:tcW w:w="1925" w:type="dxa"/>
          </w:tcPr>
          <w:p w:rsidR="00187F42" w:rsidRPr="005631E3" w:rsidRDefault="00187F42" w:rsidP="00315DA8">
            <w:pPr>
              <w:jc w:val="center"/>
              <w:rPr>
                <w:rFonts w:eastAsia="MS Mincho"/>
                <w:b/>
                <w:bCs/>
              </w:rPr>
            </w:pPr>
            <w:r w:rsidRPr="005631E3">
              <w:rPr>
                <w:rFonts w:eastAsia="MS Mincho"/>
                <w:b/>
                <w:bCs/>
              </w:rPr>
              <w:t>Participant</w:t>
            </w:r>
          </w:p>
        </w:tc>
        <w:tc>
          <w:tcPr>
            <w:tcW w:w="3957" w:type="dxa"/>
          </w:tcPr>
          <w:p w:rsidR="00187F42" w:rsidRPr="005631E3" w:rsidRDefault="00187F42" w:rsidP="00315DA8">
            <w:pPr>
              <w:jc w:val="center"/>
              <w:rPr>
                <w:rFonts w:eastAsia="MS Mincho"/>
                <w:b/>
                <w:bCs/>
              </w:rPr>
            </w:pPr>
            <w:r w:rsidRPr="005631E3">
              <w:rPr>
                <w:rFonts w:eastAsia="MS Mincho"/>
                <w:b/>
                <w:bCs/>
              </w:rPr>
              <w:t>Contact</w:t>
            </w:r>
          </w:p>
        </w:tc>
        <w:tc>
          <w:tcPr>
            <w:tcW w:w="706" w:type="dxa"/>
          </w:tcPr>
          <w:p w:rsidR="00187F42" w:rsidRPr="005631E3" w:rsidRDefault="00187F42" w:rsidP="00315DA8">
            <w:pPr>
              <w:jc w:val="center"/>
              <w:rPr>
                <w:rFonts w:eastAsia="MS Mincho"/>
                <w:b/>
                <w:bCs/>
              </w:rPr>
            </w:pPr>
          </w:p>
        </w:tc>
      </w:tr>
      <w:tr w:rsidR="00187F42" w:rsidRPr="005631E3">
        <w:tc>
          <w:tcPr>
            <w:tcW w:w="1925" w:type="dxa"/>
          </w:tcPr>
          <w:p w:rsidR="00187F42" w:rsidRPr="005631E3" w:rsidRDefault="00187F42" w:rsidP="00315DA8">
            <w:pPr>
              <w:rPr>
                <w:rFonts w:eastAsia="MS Mincho"/>
              </w:rPr>
            </w:pPr>
            <w:r w:rsidRPr="005631E3">
              <w:rPr>
                <w:rFonts w:eastAsia="MS Mincho"/>
              </w:rPr>
              <w:t>Sony</w:t>
            </w:r>
          </w:p>
        </w:tc>
        <w:tc>
          <w:tcPr>
            <w:tcW w:w="3957" w:type="dxa"/>
          </w:tcPr>
          <w:p w:rsidR="00557D19" w:rsidRPr="005631E3" w:rsidRDefault="006C5813" w:rsidP="00557D19">
            <w:pPr>
              <w:overflowPunct w:val="0"/>
              <w:autoSpaceDE w:val="0"/>
              <w:autoSpaceDN w:val="0"/>
              <w:adjustRightInd w:val="0"/>
              <w:textAlignment w:val="baseline"/>
              <w:rPr>
                <w:rStyle w:val="Hyperlink"/>
                <w:color w:val="auto"/>
                <w:sz w:val="22"/>
                <w:szCs w:val="22"/>
              </w:rPr>
            </w:pPr>
            <w:hyperlink r:id="rId65" w:history="1">
              <w:r w:rsidR="00557D19" w:rsidRPr="005631E3">
                <w:rPr>
                  <w:rStyle w:val="Hyperlink"/>
                  <w:color w:val="auto"/>
                  <w:sz w:val="22"/>
                  <w:szCs w:val="22"/>
                </w:rPr>
                <w:t>ehsan.maani@am.sony.com</w:t>
              </w:r>
            </w:hyperlink>
          </w:p>
          <w:p w:rsidR="00187F42" w:rsidRPr="005631E3" w:rsidRDefault="00187F42" w:rsidP="00315DA8">
            <w:pPr>
              <w:rPr>
                <w:rFonts w:eastAsia="MS Mincho"/>
              </w:rPr>
            </w:pPr>
          </w:p>
        </w:tc>
        <w:tc>
          <w:tcPr>
            <w:tcW w:w="706" w:type="dxa"/>
          </w:tcPr>
          <w:p w:rsidR="00187F42" w:rsidRPr="005631E3" w:rsidRDefault="006A35AD" w:rsidP="00315DA8">
            <w:pPr>
              <w:rPr>
                <w:rFonts w:eastAsia="MS Mincho"/>
              </w:rPr>
            </w:pPr>
            <w:r>
              <w:rPr>
                <w:rFonts w:eastAsia="MS Mincho"/>
              </w:rPr>
              <w:t>C</w:t>
            </w:r>
          </w:p>
        </w:tc>
      </w:tr>
      <w:tr w:rsidR="00187F42" w:rsidRPr="005631E3">
        <w:tc>
          <w:tcPr>
            <w:tcW w:w="1925" w:type="dxa"/>
          </w:tcPr>
          <w:p w:rsidR="00187F42" w:rsidRPr="005631E3" w:rsidRDefault="00187F42" w:rsidP="00315DA8">
            <w:pPr>
              <w:rPr>
                <w:rFonts w:eastAsia="MS Mincho"/>
              </w:rPr>
            </w:pPr>
            <w:r w:rsidRPr="005631E3">
              <w:rPr>
                <w:rFonts w:eastAsia="MS Mincho"/>
              </w:rPr>
              <w:t>Panasonic</w:t>
            </w:r>
          </w:p>
        </w:tc>
        <w:tc>
          <w:tcPr>
            <w:tcW w:w="3957" w:type="dxa"/>
          </w:tcPr>
          <w:p w:rsidR="00557D19" w:rsidRPr="005631E3" w:rsidRDefault="006C5813" w:rsidP="00557D19">
            <w:pPr>
              <w:overflowPunct w:val="0"/>
              <w:autoSpaceDE w:val="0"/>
              <w:autoSpaceDN w:val="0"/>
              <w:adjustRightInd w:val="0"/>
              <w:textAlignment w:val="baseline"/>
              <w:rPr>
                <w:rStyle w:val="Hyperlink"/>
                <w:color w:val="auto"/>
                <w:sz w:val="22"/>
                <w:szCs w:val="22"/>
              </w:rPr>
            </w:pPr>
            <w:hyperlink r:id="rId66" w:history="1">
              <w:r w:rsidR="00557D19" w:rsidRPr="005631E3">
                <w:rPr>
                  <w:rStyle w:val="Hyperlink"/>
                  <w:color w:val="auto"/>
                  <w:sz w:val="22"/>
                  <w:szCs w:val="22"/>
                </w:rPr>
                <w:t>virginie.drugeon@eu.panasonic.com</w:t>
              </w:r>
            </w:hyperlink>
          </w:p>
          <w:p w:rsidR="00187F42" w:rsidRPr="005631E3" w:rsidRDefault="00187F42" w:rsidP="00315DA8">
            <w:pPr>
              <w:rPr>
                <w:rFonts w:eastAsia="MS Mincho"/>
              </w:rPr>
            </w:pPr>
          </w:p>
        </w:tc>
        <w:tc>
          <w:tcPr>
            <w:tcW w:w="706" w:type="dxa"/>
          </w:tcPr>
          <w:p w:rsidR="00187F42" w:rsidRPr="005631E3" w:rsidRDefault="00497036" w:rsidP="00315DA8">
            <w:r>
              <w:t>C</w:t>
            </w:r>
            <w:r w:rsidR="00187F42" w:rsidRPr="005631E3">
              <w:t xml:space="preserve"> </w:t>
            </w:r>
          </w:p>
        </w:tc>
      </w:tr>
      <w:tr w:rsidR="00037929" w:rsidRPr="005631E3">
        <w:tc>
          <w:tcPr>
            <w:tcW w:w="1925" w:type="dxa"/>
          </w:tcPr>
          <w:p w:rsidR="00037929" w:rsidRPr="005631E3" w:rsidRDefault="00037929" w:rsidP="00315DA8">
            <w:pPr>
              <w:rPr>
                <w:rFonts w:eastAsia="MS Mincho"/>
              </w:rPr>
            </w:pPr>
            <w:r w:rsidRPr="005631E3">
              <w:rPr>
                <w:rFonts w:eastAsia="MS Mincho"/>
              </w:rPr>
              <w:t>Sharp</w:t>
            </w:r>
          </w:p>
        </w:tc>
        <w:tc>
          <w:tcPr>
            <w:tcW w:w="3957" w:type="dxa"/>
          </w:tcPr>
          <w:p w:rsidR="00037929" w:rsidRPr="005631E3" w:rsidRDefault="006C5813" w:rsidP="00037929">
            <w:pPr>
              <w:overflowPunct w:val="0"/>
              <w:autoSpaceDE w:val="0"/>
              <w:autoSpaceDN w:val="0"/>
              <w:adjustRightInd w:val="0"/>
              <w:textAlignment w:val="baseline"/>
              <w:rPr>
                <w:rStyle w:val="Hyperlink"/>
                <w:color w:val="auto"/>
                <w:sz w:val="22"/>
                <w:szCs w:val="22"/>
              </w:rPr>
            </w:pPr>
            <w:hyperlink r:id="rId67" w:history="1">
              <w:r w:rsidR="00037929" w:rsidRPr="005631E3">
                <w:rPr>
                  <w:rStyle w:val="Hyperlink"/>
                  <w:color w:val="auto"/>
                  <w:sz w:val="22"/>
                  <w:szCs w:val="22"/>
                </w:rPr>
                <w:t>yamamoto.tomoyuki@sharp.co.jp</w:t>
              </w:r>
            </w:hyperlink>
          </w:p>
          <w:p w:rsidR="00037929" w:rsidRPr="005631E3" w:rsidRDefault="00037929" w:rsidP="00557D19">
            <w:pPr>
              <w:overflowPunct w:val="0"/>
              <w:autoSpaceDE w:val="0"/>
              <w:autoSpaceDN w:val="0"/>
              <w:adjustRightInd w:val="0"/>
              <w:textAlignment w:val="baseline"/>
              <w:rPr>
                <w:rStyle w:val="Hyperlink"/>
                <w:color w:val="auto"/>
                <w:sz w:val="22"/>
                <w:szCs w:val="22"/>
              </w:rPr>
            </w:pPr>
          </w:p>
        </w:tc>
        <w:tc>
          <w:tcPr>
            <w:tcW w:w="706" w:type="dxa"/>
          </w:tcPr>
          <w:p w:rsidR="00037929" w:rsidRPr="005631E3" w:rsidRDefault="00497036" w:rsidP="00315DA8">
            <w:r>
              <w:t>P</w:t>
            </w:r>
          </w:p>
        </w:tc>
      </w:tr>
      <w:tr w:rsidR="00377173" w:rsidRPr="005631E3">
        <w:tc>
          <w:tcPr>
            <w:tcW w:w="1925" w:type="dxa"/>
          </w:tcPr>
          <w:p w:rsidR="00377173" w:rsidRPr="005631E3" w:rsidRDefault="00377173" w:rsidP="00315DA8">
            <w:pPr>
              <w:rPr>
                <w:rFonts w:eastAsia="MS Mincho"/>
              </w:rPr>
            </w:pPr>
            <w:r w:rsidRPr="005631E3">
              <w:rPr>
                <w:rFonts w:eastAsia="MS Mincho"/>
              </w:rPr>
              <w:t>NEC</w:t>
            </w:r>
          </w:p>
        </w:tc>
        <w:tc>
          <w:tcPr>
            <w:tcW w:w="3957" w:type="dxa"/>
          </w:tcPr>
          <w:p w:rsidR="00F22172" w:rsidRPr="005631E3" w:rsidRDefault="006C5813">
            <w:pPr>
              <w:overflowPunct w:val="0"/>
              <w:autoSpaceDE w:val="0"/>
              <w:autoSpaceDN w:val="0"/>
              <w:adjustRightInd w:val="0"/>
              <w:spacing w:line="480" w:lineRule="auto"/>
              <w:textAlignment w:val="baseline"/>
            </w:pPr>
            <w:hyperlink r:id="rId68" w:history="1">
              <w:r w:rsidR="00377173" w:rsidRPr="005631E3">
                <w:rPr>
                  <w:rStyle w:val="Hyperlink"/>
                  <w:color w:val="auto"/>
                </w:rPr>
                <w:t>chono@ct.jp.nec.com</w:t>
              </w:r>
            </w:hyperlink>
          </w:p>
        </w:tc>
        <w:tc>
          <w:tcPr>
            <w:tcW w:w="706" w:type="dxa"/>
          </w:tcPr>
          <w:p w:rsidR="00377173" w:rsidRPr="005631E3" w:rsidRDefault="00497036" w:rsidP="00315DA8">
            <w:r>
              <w:t>C</w:t>
            </w:r>
          </w:p>
        </w:tc>
      </w:tr>
    </w:tbl>
    <w:p w:rsidR="00187F42" w:rsidRPr="006F26F2" w:rsidRDefault="00187F42" w:rsidP="00315DA8"/>
    <w:p w:rsidR="00656F33" w:rsidRPr="008D7A46" w:rsidRDefault="00A82821" w:rsidP="008E6C83">
      <w:pPr>
        <w:pStyle w:val="Heading2"/>
        <w:ind w:left="576"/>
        <w:rPr>
          <w:rFonts w:ascii="Times New Roman" w:hAnsi="Times New Roman"/>
          <w:i w:val="0"/>
          <w:iCs/>
        </w:rPr>
      </w:pPr>
      <w:bookmarkStart w:id="49" w:name="_Toc274825043"/>
      <w:bookmarkStart w:id="50" w:name="_Toc274825195"/>
      <w:bookmarkStart w:id="51" w:name="_Toc274828525"/>
      <w:bookmarkStart w:id="52" w:name="_Toc274829604"/>
      <w:bookmarkStart w:id="53" w:name="_Toc274830257"/>
      <w:bookmarkStart w:id="54" w:name="_Toc274832183"/>
      <w:bookmarkStart w:id="55" w:name="_Toc274645940"/>
      <w:bookmarkStart w:id="56" w:name="_Toc274842943"/>
      <w:bookmarkEnd w:id="49"/>
      <w:bookmarkEnd w:id="50"/>
      <w:bookmarkEnd w:id="51"/>
      <w:bookmarkEnd w:id="52"/>
      <w:bookmarkEnd w:id="53"/>
      <w:bookmarkEnd w:id="54"/>
      <w:r w:rsidRPr="00A82821">
        <w:rPr>
          <w:rFonts w:ascii="Times New Roman" w:hAnsi="Times New Roman"/>
          <w:i w:val="0"/>
          <w:lang w:eastAsia="ko-KR"/>
        </w:rPr>
        <w:t>CE</w:t>
      </w:r>
      <w:r w:rsidR="00CA6DE0">
        <w:rPr>
          <w:rFonts w:ascii="Times New Roman" w:hAnsi="Times New Roman"/>
          <w:i w:val="0"/>
          <w:lang w:eastAsia="ko-KR"/>
        </w:rPr>
        <w:t>6.d</w:t>
      </w:r>
      <w:r w:rsidRPr="00A82821">
        <w:rPr>
          <w:rFonts w:ascii="Times New Roman" w:hAnsi="Times New Roman"/>
          <w:i w:val="0"/>
          <w:lang w:eastAsia="ko-KR"/>
        </w:rPr>
        <w:t xml:space="preserve">: </w:t>
      </w:r>
      <w:r w:rsidRPr="00A82821">
        <w:rPr>
          <w:rFonts w:ascii="Times New Roman" w:hAnsi="Times New Roman"/>
          <w:i w:val="0"/>
          <w:lang w:eastAsia="zh-CN"/>
        </w:rPr>
        <w:t>Parallel Intra Coding</w:t>
      </w:r>
      <w:bookmarkEnd w:id="56"/>
    </w:p>
    <w:p w:rsidR="00F22172" w:rsidRDefault="00187F42">
      <w:pPr>
        <w:pStyle w:val="Heading3"/>
        <w:rPr>
          <w:iCs/>
        </w:rPr>
      </w:pPr>
      <w:bookmarkStart w:id="57" w:name="_Toc274842944"/>
      <w:r w:rsidRPr="008E6C83">
        <w:t>JCTVC-B112 (Sharp Labs. of America)</w:t>
      </w:r>
      <w:bookmarkEnd w:id="55"/>
      <w:bookmarkEnd w:id="57"/>
    </w:p>
    <w:p w:rsidR="00187F42" w:rsidRPr="006F26F2" w:rsidRDefault="00187F42" w:rsidP="00B419BD"/>
    <w:p w:rsidR="00187F42" w:rsidRDefault="00187F42" w:rsidP="005348ED">
      <w:r w:rsidRPr="006F26F2">
        <w:t>The goal of the parallel prediction unit is to define a group of pixels that are intra-coded, and where the intra-coding may be done in a parallel fashion has been designed to take advantage of the available edge information in the reconstru</w:t>
      </w:r>
      <w:r w:rsidR="001C7A63">
        <w:t>cted</w:t>
      </w:r>
      <w:r w:rsidRPr="006F26F2">
        <w:t xml:space="preserve"> neighborhood of the block to be coded. Using an intra-4x4 prediction stra</w:t>
      </w:r>
      <w:r w:rsidR="001C7A63">
        <w:t>te</w:t>
      </w:r>
      <w:r w:rsidRPr="006F26F2">
        <w:t xml:space="preserve">gy, </w:t>
      </w:r>
      <w:r>
        <w:t xml:space="preserve">there is a </w:t>
      </w:r>
      <w:r w:rsidRPr="006F26F2">
        <w:t>partition t</w:t>
      </w:r>
      <w:r>
        <w:t>o</w:t>
      </w:r>
      <w:r w:rsidRPr="006F26F2">
        <w:t xml:space="preserve"> six</w:t>
      </w:r>
      <w:r w:rsidR="001C7A63">
        <w:t>te</w:t>
      </w:r>
      <w:r w:rsidRPr="006F26F2">
        <w:t xml:space="preserve">en 4x4 blocks in </w:t>
      </w:r>
      <w:fldSimple w:instr=" REF _Ref268081034 \h  \* MERGEFORMAT ">
        <w:r w:rsidRPr="008E6C83">
          <w:t>Figure</w:t>
        </w:r>
        <w:r>
          <w:t xml:space="preserve"> </w:t>
        </w:r>
        <w:r>
          <w:rPr>
            <w:noProof/>
          </w:rPr>
          <w:t>7</w:t>
        </w:r>
      </w:fldSimple>
      <w:r w:rsidRPr="006F26F2">
        <w:t xml:space="preserve">(b) into two sets of blocks.  Each of these partitions contained eight blocks, </w:t>
      </w:r>
      <w:r>
        <w:t xml:space="preserve">and </w:t>
      </w:r>
      <w:r w:rsidRPr="006F26F2">
        <w:t xml:space="preserve">a checker-board arrangement such as shown in </w:t>
      </w:r>
      <w:r w:rsidR="006C5813">
        <w:fldChar w:fldCharType="begin"/>
      </w:r>
      <w:r w:rsidR="00603072">
        <w:instrText xml:space="preserve"> REF _Ref274834310 \h </w:instrText>
      </w:r>
      <w:r w:rsidR="006C5813">
        <w:fldChar w:fldCharType="separate"/>
      </w:r>
      <w:r w:rsidR="00603072">
        <w:t xml:space="preserve">Figure </w:t>
      </w:r>
      <w:r w:rsidR="00603072">
        <w:rPr>
          <w:noProof/>
        </w:rPr>
        <w:t>5</w:t>
      </w:r>
      <w:r w:rsidR="006C5813">
        <w:fldChar w:fldCharType="end"/>
      </w:r>
      <w:r w:rsidR="00603072">
        <w:t xml:space="preserve"> </w:t>
      </w:r>
      <w:r>
        <w:t>is used</w:t>
      </w:r>
      <w:r w:rsidRPr="006F26F2">
        <w:t>.  In the Figure, blocks in the first set are shown with shading, while blocks in the second set are shown in whi</w:t>
      </w:r>
      <w:r w:rsidR="001C7A63">
        <w:t>te</w:t>
      </w:r>
      <w:r w:rsidRPr="006F26F2">
        <w:t>.</w:t>
      </w:r>
    </w:p>
    <w:p w:rsidR="001D2F37" w:rsidRDefault="001D2F37" w:rsidP="005348ED"/>
    <w:p w:rsidR="001D2F37" w:rsidRPr="006F26F2" w:rsidRDefault="001D2F37" w:rsidP="005348ED"/>
    <w:p w:rsidR="00187F42" w:rsidRPr="006F26F2" w:rsidRDefault="00187F42" w:rsidP="005348ED"/>
    <w:p w:rsidR="00187F42" w:rsidRDefault="006C5813" w:rsidP="005348ED">
      <w:pPr>
        <w:rPr>
          <w:rFonts w:eastAsia="Times New Roman"/>
        </w:rPr>
      </w:pPr>
      <w:r w:rsidRPr="006C5813">
        <w:pict>
          <v:shape id="_x0000_s1350" type="#_x0000_t202" style="width:469.05pt;height:149.75pt;mso-position-horizontal-relative:char;mso-position-vertical-relative:line" stroked="f">
            <v:textbox style="mso-next-textbox:#_x0000_s1350" inset="5.85pt,.7pt,5.85pt,.7pt">
              <w:txbxContent>
                <w:p w:rsidR="00CD182E" w:rsidRDefault="00CD182E" w:rsidP="005348ED">
                  <w:pPr>
                    <w:pStyle w:val="BodyTextIndent3"/>
                    <w:jc w:val="center"/>
                  </w:pPr>
                </w:p>
                <w:p w:rsidR="00CD182E" w:rsidRDefault="00CD182E" w:rsidP="005348ED">
                  <w:pPr>
                    <w:pStyle w:val="BodyTextIndent3"/>
                    <w:jc w:val="center"/>
                  </w:pPr>
                </w:p>
                <w:p w:rsidR="00CD182E" w:rsidRDefault="00CD182E" w:rsidP="008E6C83">
                  <w:pPr>
                    <w:pStyle w:val="BodyTextIndent3"/>
                    <w:ind w:left="0"/>
                    <w:jc w:val="center"/>
                  </w:pPr>
                  <w:r>
                    <w:rPr>
                      <w:noProof/>
                      <w:szCs w:val="16"/>
                    </w:rPr>
                    <w:drawing>
                      <wp:inline distT="0" distB="0" distL="0" distR="0">
                        <wp:extent cx="1438910" cy="1311910"/>
                        <wp:effectExtent l="19050" t="0" r="8890" b="0"/>
                        <wp:docPr id="27"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69"/>
                                <a:srcRect/>
                                <a:stretch>
                                  <a:fillRect/>
                                </a:stretch>
                              </pic:blipFill>
                              <pic:spPr bwMode="auto">
                                <a:xfrm>
                                  <a:off x="0" y="0"/>
                                  <a:ext cx="1438910" cy="1311910"/>
                                </a:xfrm>
                                <a:prstGeom prst="rect">
                                  <a:avLst/>
                                </a:prstGeom>
                                <a:noFill/>
                                <a:ln w="9525">
                                  <a:noFill/>
                                  <a:miter lim="800000"/>
                                  <a:headEnd/>
                                  <a:tailEnd/>
                                </a:ln>
                              </pic:spPr>
                            </pic:pic>
                          </a:graphicData>
                        </a:graphic>
                      </wp:inline>
                    </w:drawing>
                  </w:r>
                </w:p>
                <w:p w:rsidR="00CD182E" w:rsidRDefault="00CD182E" w:rsidP="005348ED"/>
              </w:txbxContent>
            </v:textbox>
            <w10:wrap type="none" anchory="margin"/>
            <w10:anchorlock/>
          </v:shape>
        </w:pict>
      </w:r>
    </w:p>
    <w:p w:rsidR="00187F42" w:rsidRDefault="00187F42" w:rsidP="005348ED"/>
    <w:p w:rsidR="00603072" w:rsidRPr="00603072" w:rsidRDefault="00603072" w:rsidP="00603072">
      <w:pPr>
        <w:pStyle w:val="Caption"/>
      </w:pPr>
      <w:bookmarkStart w:id="58" w:name="_Ref274834310"/>
      <w:r>
        <w:t xml:space="preserve">Figure </w:t>
      </w:r>
      <w:fldSimple w:instr=" SEQ Figure \* ARABIC ">
        <w:r>
          <w:rPr>
            <w:noProof/>
          </w:rPr>
          <w:t>5</w:t>
        </w:r>
      </w:fldSimple>
      <w:bookmarkEnd w:id="58"/>
      <w:r>
        <w:t>:</w:t>
      </w:r>
      <w:r w:rsidRPr="00603072">
        <w:t xml:space="preserve"> </w:t>
      </w:r>
      <w:r w:rsidRPr="008F7612">
        <w:t>Illustration of partitioning a macro-block into two sets of blocks for parallel intra prediction.  Blocks deno</w:t>
      </w:r>
      <w:r>
        <w:t>te</w:t>
      </w:r>
      <w:r w:rsidRPr="008F7612">
        <w:t>d with shading are assigned to the first partition; blocks shown in whi</w:t>
      </w:r>
      <w:r>
        <w:t>te</w:t>
      </w:r>
      <w:r w:rsidRPr="008F7612">
        <w:t xml:space="preserve"> are assigned to the second partition.</w:t>
      </w:r>
    </w:p>
    <w:p w:rsidR="00187F42" w:rsidRDefault="00187F42" w:rsidP="005348ED"/>
    <w:p w:rsidR="00F9122E" w:rsidRPr="006F26F2" w:rsidRDefault="00F9122E" w:rsidP="00F9122E">
      <w:r>
        <w:t>In the proposal, blocks in the first set are predicted from pixel values at the border of the PPU.  Blocks in the second set are predicted from neighboring blocks that are either outside of the PPU or belon</w:t>
      </w:r>
      <w:r w:rsidR="001C7A63">
        <w:t>g</w:t>
      </w:r>
      <w:r>
        <w:t xml:space="preserve"> to the first set.  Prediction of the second set of blocks uses additional prediction directions that are defined as combinations of the right and bottom neighbors, as well as neighbors to the left and above.  The additional prediction modes are rotations of the existing modes.  So, for example, if the historical nine modes of H.264/AVC are enabled, then the additional modes are shown in Figure C2.  In the experiment, we will use rotations of the prediction set in the tests.  </w:t>
      </w:r>
      <w:r>
        <w:lastRenderedPageBreak/>
        <w:t>To best utilize the modes, we also allow the weighted combination of a rotated and un-rotated mode.  (For example, a horizontal left and horizontal right.)  The weighting is expressed as</w:t>
      </w:r>
    </w:p>
    <w:p w:rsidR="00F9122E" w:rsidRPr="006F26F2" w:rsidRDefault="00F9122E" w:rsidP="00F9122E"/>
    <w:p w:rsidR="00F9122E" w:rsidRPr="006F26F2" w:rsidRDefault="00F9122E" w:rsidP="00F9122E">
      <w:pPr>
        <w:ind w:left="1440"/>
      </w:pPr>
      <w:r w:rsidRPr="006F26F2">
        <w:object w:dxaOrig="3760" w:dyaOrig="320">
          <v:shape id="_x0000_i1044" type="#_x0000_t75" style="width:172.9pt;height:14.2pt" o:ole="">
            <v:imagedata r:id="rId70" o:title=""/>
          </v:shape>
          <o:OLEObject Type="Embed" ProgID="Equation.3" ShapeID="_x0000_i1044" DrawAspect="Content" ObjectID="_1348586605" r:id="rId71"/>
        </w:object>
      </w:r>
      <w:r w:rsidRPr="006F26F2">
        <w:t>,</w:t>
      </w:r>
    </w:p>
    <w:p w:rsidR="00F9122E" w:rsidRPr="006F26F2" w:rsidRDefault="00F9122E" w:rsidP="00F9122E"/>
    <w:p w:rsidR="00F9122E" w:rsidRPr="006F26F2" w:rsidRDefault="00F9122E" w:rsidP="00F9122E">
      <w:r w:rsidRPr="006F26F2">
        <w:t xml:space="preserve">where </w:t>
      </w:r>
      <w:r w:rsidRPr="006F26F2">
        <w:rPr>
          <w:i/>
          <w:iCs/>
        </w:rPr>
        <w:t>w</w:t>
      </w:r>
      <w:r w:rsidRPr="006F26F2">
        <w:t xml:space="preserve"> denotes the weight and may be a fractional number, and </w:t>
      </w:r>
      <w:r w:rsidRPr="006F26F2">
        <w:rPr>
          <w:i/>
          <w:iCs/>
        </w:rPr>
        <w:t>p</w:t>
      </w:r>
      <w:r w:rsidRPr="006F26F2">
        <w:t>1(</w:t>
      </w:r>
      <w:r w:rsidRPr="006F26F2">
        <w:rPr>
          <w:i/>
          <w:iCs/>
        </w:rPr>
        <w:t>y</w:t>
      </w:r>
      <w:r w:rsidRPr="006F26F2">
        <w:t>,</w:t>
      </w:r>
      <w:r w:rsidRPr="006F26F2">
        <w:rPr>
          <w:i/>
          <w:iCs/>
        </w:rPr>
        <w:t>x</w:t>
      </w:r>
      <w:r w:rsidRPr="006F26F2">
        <w:t xml:space="preserve">) and </w:t>
      </w:r>
      <w:r w:rsidRPr="006F26F2">
        <w:rPr>
          <w:i/>
          <w:iCs/>
        </w:rPr>
        <w:t>p</w:t>
      </w:r>
      <w:r w:rsidRPr="006F26F2">
        <w:t>2(</w:t>
      </w:r>
      <w:r w:rsidRPr="006F26F2">
        <w:rPr>
          <w:i/>
          <w:iCs/>
        </w:rPr>
        <w:t>y</w:t>
      </w:r>
      <w:r w:rsidRPr="006F26F2">
        <w:t>,</w:t>
      </w:r>
      <w:r w:rsidRPr="006F26F2">
        <w:rPr>
          <w:i/>
          <w:iCs/>
        </w:rPr>
        <w:t>x</w:t>
      </w:r>
      <w:r w:rsidRPr="006F26F2">
        <w:t>) denote the predicted values using the first mode and a second mode, respectively.</w:t>
      </w:r>
    </w:p>
    <w:p w:rsidR="00187F42" w:rsidRPr="006F26F2" w:rsidRDefault="00187F42" w:rsidP="005348ED"/>
    <w:tbl>
      <w:tblPr>
        <w:tblW w:w="0" w:type="auto"/>
        <w:tblInd w:w="1440" w:type="dxa"/>
        <w:tblLayout w:type="fixed"/>
        <w:tblLook w:val="01E0"/>
      </w:tblPr>
      <w:tblGrid>
        <w:gridCol w:w="3247"/>
        <w:gridCol w:w="4693"/>
      </w:tblGrid>
      <w:tr w:rsidR="00187F42" w:rsidRPr="006F26F2">
        <w:trPr>
          <w:trHeight w:val="4225"/>
        </w:trPr>
        <w:tc>
          <w:tcPr>
            <w:tcW w:w="3247" w:type="dxa"/>
          </w:tcPr>
          <w:p w:rsidR="00187F42" w:rsidRPr="006F26F2" w:rsidRDefault="006C5813" w:rsidP="00387AB1">
            <w:pPr>
              <w:rPr>
                <w:rFonts w:eastAsia="Times New Roman"/>
              </w:rPr>
            </w:pPr>
            <w:r w:rsidRPr="006C5813">
              <w:pict>
                <v:group id="_x0000_s1278" editas="canvas" style="width:118.1pt;height:126.6pt;mso-position-horizontal-relative:char;mso-position-vertical-relative:line" coordsize="2362,2532">
                  <o:lock v:ext="edit" aspectratio="t"/>
                  <v:shape id="_x0000_s1279" type="#_x0000_t75" style="position:absolute;width:2362;height:2532" o:preferrelative="f">
                    <v:fill o:detectmouseclick="t"/>
                    <v:path o:extrusionok="t" o:connecttype="none"/>
                  </v:shape>
                  <v:rect id="_x0000_s1280" style="position:absolute;left:149;top:1480;width:134;height:138;mso-wrap-style:none" filled="f" stroked="f">
                    <v:textbox style="mso-next-textbox:#_x0000_s1280;mso-fit-shape-to-text:t" inset="0,0,0,0">
                      <w:txbxContent>
                        <w:p w:rsidR="00CD182E" w:rsidRDefault="00CD182E" w:rsidP="005348ED">
                          <w:r>
                            <w:rPr>
                              <w:rFonts w:ascii="Arial" w:hAnsi="Arial" w:cs="Arial"/>
                              <w:b/>
                              <w:bCs/>
                              <w:color w:val="CC3300"/>
                              <w:sz w:val="12"/>
                              <w:szCs w:val="12"/>
                            </w:rPr>
                            <w:t>17</w:t>
                          </w:r>
                        </w:p>
                      </w:txbxContent>
                    </v:textbox>
                  </v:rect>
                  <v:rect id="_x0000_s1281" style="position:absolute;left:71;top:1095;width:134;height:138;mso-wrap-style:none" filled="f" stroked="f">
                    <v:textbox style="mso-next-textbox:#_x0000_s1281;mso-fit-shape-to-text:t" inset="0,0,0,0">
                      <w:txbxContent>
                        <w:p w:rsidR="00CD182E" w:rsidRDefault="00CD182E" w:rsidP="005348ED">
                          <w:r>
                            <w:rPr>
                              <w:rFonts w:ascii="Arial" w:hAnsi="Arial" w:cs="Arial"/>
                              <w:b/>
                              <w:bCs/>
                              <w:color w:val="CC3300"/>
                              <w:sz w:val="12"/>
                              <w:szCs w:val="12"/>
                            </w:rPr>
                            <w:t>10</w:t>
                          </w:r>
                        </w:p>
                      </w:txbxContent>
                    </v:textbox>
                  </v:rect>
                  <v:rect id="_x0000_s1282" style="position:absolute;left:142;top:710;width:134;height:138;mso-wrap-style:none" filled="f" stroked="f">
                    <v:textbox style="mso-next-textbox:#_x0000_s1282;mso-fit-shape-to-text:t" inset="0,0,0,0">
                      <w:txbxContent>
                        <w:p w:rsidR="00CD182E" w:rsidRDefault="00CD182E" w:rsidP="005348ED">
                          <w:r>
                            <w:rPr>
                              <w:rFonts w:ascii="Arial" w:hAnsi="Arial" w:cs="Arial"/>
                              <w:b/>
                              <w:bCs/>
                              <w:color w:val="CC3300"/>
                              <w:sz w:val="12"/>
                              <w:szCs w:val="12"/>
                            </w:rPr>
                            <w:t>15</w:t>
                          </w:r>
                        </w:p>
                      </w:txbxContent>
                    </v:textbox>
                  </v:rect>
                  <v:rect id="_x0000_s1283" style="position:absolute;left:360;top:360;width:134;height:138;mso-wrap-style:none" filled="f" stroked="f">
                    <v:textbox style="mso-next-textbox:#_x0000_s1283;mso-fit-shape-to-text:t" inset="0,0,0,0">
                      <w:txbxContent>
                        <w:p w:rsidR="00CD182E" w:rsidRDefault="00CD182E" w:rsidP="005348ED">
                          <w:r>
                            <w:rPr>
                              <w:rFonts w:ascii="Arial" w:hAnsi="Arial" w:cs="Arial"/>
                              <w:b/>
                              <w:bCs/>
                              <w:color w:val="CC3300"/>
                              <w:sz w:val="12"/>
                              <w:szCs w:val="12"/>
                            </w:rPr>
                            <w:t>13</w:t>
                          </w:r>
                        </w:p>
                      </w:txbxContent>
                    </v:textbox>
                  </v:rect>
                  <v:rect id="_x0000_s1284" style="position:absolute;left:785;top:111;width:134;height:138;mso-wrap-style:none" filled="f" stroked="f">
                    <v:textbox style="mso-next-textbox:#_x0000_s1284;mso-fit-shape-to-text:t" inset="0,0,0,0">
                      <w:txbxContent>
                        <w:p w:rsidR="00CD182E" w:rsidRDefault="00CD182E" w:rsidP="005348ED">
                          <w:r>
                            <w:rPr>
                              <w:rFonts w:ascii="Arial" w:hAnsi="Arial" w:cs="Arial"/>
                              <w:b/>
                              <w:bCs/>
                              <w:color w:val="CC3300"/>
                              <w:sz w:val="12"/>
                              <w:szCs w:val="12"/>
                            </w:rPr>
                            <w:t>14</w:t>
                          </w:r>
                        </w:p>
                      </w:txbxContent>
                    </v:textbox>
                  </v:rect>
                  <v:rect id="_x0000_s1285" style="position:absolute;left:1219;top:40;width:67;height:138;mso-wrap-style:none" filled="f" stroked="f">
                    <v:textbox style="mso-next-textbox:#_x0000_s1285;mso-fit-shape-to-text:t" inset="0,0,0,0">
                      <w:txbxContent>
                        <w:p w:rsidR="00CD182E" w:rsidRDefault="00CD182E" w:rsidP="005348ED">
                          <w:r>
                            <w:rPr>
                              <w:rFonts w:ascii="Arial" w:hAnsi="Arial" w:cs="Arial"/>
                              <w:b/>
                              <w:bCs/>
                              <w:color w:val="CC3300"/>
                              <w:sz w:val="12"/>
                              <w:szCs w:val="12"/>
                            </w:rPr>
                            <w:t>9</w:t>
                          </w:r>
                        </w:p>
                      </w:txbxContent>
                    </v:textbox>
                  </v:rect>
                  <v:shape id="_x0000_s1286"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287"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288"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289"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290"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291"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292"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293"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294" style="position:absolute;left:2218;top:1068;width:67;height:138;mso-wrap-style:none" filled="f" stroked="f">
                    <v:textbox style="mso-next-textbox:#_x0000_s1294;mso-fit-shape-to-text:t" inset="0,0,0,0">
                      <w:txbxContent>
                        <w:p w:rsidR="00CD182E" w:rsidRDefault="00CD182E" w:rsidP="005348ED">
                          <w:r>
                            <w:rPr>
                              <w:rFonts w:ascii="Arial" w:hAnsi="Arial" w:cs="Arial"/>
                              <w:b/>
                              <w:bCs/>
                              <w:color w:val="000000"/>
                              <w:sz w:val="12"/>
                              <w:szCs w:val="12"/>
                            </w:rPr>
                            <w:t>1</w:t>
                          </w:r>
                        </w:p>
                      </w:txbxContent>
                    </v:textbox>
                  </v:rect>
                  <v:rect id="_x0000_s1295" style="position:absolute;left:2158;top:724;width:67;height:138;mso-wrap-style:none" filled="f" stroked="f">
                    <v:textbox style="mso-next-textbox:#_x0000_s1295;mso-fit-shape-to-text:t" inset="0,0,0,0">
                      <w:txbxContent>
                        <w:p w:rsidR="00CD182E" w:rsidRDefault="00CD182E" w:rsidP="005348ED">
                          <w:r>
                            <w:rPr>
                              <w:rFonts w:ascii="Arial" w:hAnsi="Arial" w:cs="Arial"/>
                              <w:b/>
                              <w:bCs/>
                              <w:color w:val="000000"/>
                              <w:sz w:val="12"/>
                              <w:szCs w:val="12"/>
                            </w:rPr>
                            <w:t>8</w:t>
                          </w:r>
                        </w:p>
                      </w:txbxContent>
                    </v:textbox>
                  </v:rect>
                  <v:rect id="_x0000_s1296" style="position:absolute;left:1999;top:396;width:134;height:138;mso-wrap-style:none" filled="f" stroked="f">
                    <v:textbox style="mso-next-textbox:#_x0000_s1296;mso-fit-shape-to-text:t" inset="0,0,0,0">
                      <w:txbxContent>
                        <w:p w:rsidR="00CD182E" w:rsidRDefault="00CD182E" w:rsidP="005348ED">
                          <w:r>
                            <w:rPr>
                              <w:rFonts w:ascii="Arial" w:hAnsi="Arial" w:cs="Arial"/>
                              <w:b/>
                              <w:bCs/>
                              <w:color w:val="CC3300"/>
                              <w:sz w:val="12"/>
                              <w:szCs w:val="12"/>
                            </w:rPr>
                            <w:t>12</w:t>
                          </w:r>
                        </w:p>
                      </w:txbxContent>
                    </v:textbox>
                  </v:rect>
                  <v:rect id="_x0000_s1297" style="position:absolute;left:427;top:1809;width:67;height:138;mso-wrap-style:none" filled="f" stroked="f">
                    <v:textbox style="mso-next-textbox:#_x0000_s1297;mso-fit-shape-to-text:t" inset="0,0,0,0">
                      <w:txbxContent>
                        <w:p w:rsidR="00CD182E" w:rsidRDefault="00CD182E" w:rsidP="005348ED">
                          <w:r>
                            <w:rPr>
                              <w:rFonts w:ascii="Arial" w:hAnsi="Arial" w:cs="Arial"/>
                              <w:b/>
                              <w:bCs/>
                              <w:color w:val="000000"/>
                              <w:sz w:val="12"/>
                              <w:szCs w:val="12"/>
                            </w:rPr>
                            <w:t>3</w:t>
                          </w:r>
                        </w:p>
                      </w:txbxContent>
                    </v:textbox>
                  </v:rect>
                  <v:rect id="_x0000_s1298" style="position:absolute;left:843;top:2050;width:67;height:138;mso-wrap-style:none" filled="f" stroked="f">
                    <v:textbox style="mso-next-textbox:#_x0000_s1298;mso-fit-shape-to-text:t" inset="0,0,0,0">
                      <w:txbxContent>
                        <w:p w:rsidR="00CD182E" w:rsidRDefault="00CD182E" w:rsidP="005348ED">
                          <w:r>
                            <w:rPr>
                              <w:rFonts w:ascii="Arial" w:hAnsi="Arial" w:cs="Arial"/>
                              <w:b/>
                              <w:bCs/>
                              <w:color w:val="000000"/>
                              <w:sz w:val="12"/>
                              <w:szCs w:val="12"/>
                            </w:rPr>
                            <w:t>7</w:t>
                          </w:r>
                        </w:p>
                      </w:txbxContent>
                    </v:textbox>
                  </v:rect>
                  <v:rect id="_x0000_s1299" style="position:absolute;left:1207;top:2094;width:67;height:138;mso-wrap-style:none" filled="f" stroked="f">
                    <v:textbox style="mso-next-textbox:#_x0000_s1299;mso-fit-shape-to-text:t" inset="0,0,0,0">
                      <w:txbxContent>
                        <w:p w:rsidR="00CD182E" w:rsidRDefault="00CD182E" w:rsidP="005348ED">
                          <w:r>
                            <w:rPr>
                              <w:rFonts w:ascii="Arial" w:hAnsi="Arial" w:cs="Arial"/>
                              <w:b/>
                              <w:bCs/>
                              <w:color w:val="000000"/>
                              <w:sz w:val="12"/>
                              <w:szCs w:val="12"/>
                            </w:rPr>
                            <w:t>0</w:t>
                          </w:r>
                        </w:p>
                      </w:txbxContent>
                    </v:textbox>
                  </v:rect>
                  <v:rect id="_x0000_s1300" style="position:absolute;left:1569;top:2037;width:67;height:138;mso-wrap-style:none" filled="f" stroked="f">
                    <v:textbox style="mso-next-textbox:#_x0000_s1300;mso-fit-shape-to-text:t" inset="0,0,0,0">
                      <w:txbxContent>
                        <w:p w:rsidR="00CD182E" w:rsidRDefault="00CD182E" w:rsidP="005348ED">
                          <w:r>
                            <w:rPr>
                              <w:rFonts w:ascii="Arial" w:hAnsi="Arial" w:cs="Arial"/>
                              <w:b/>
                              <w:bCs/>
                              <w:color w:val="000000"/>
                              <w:sz w:val="12"/>
                              <w:szCs w:val="12"/>
                            </w:rPr>
                            <w:t>5</w:t>
                          </w:r>
                        </w:p>
                      </w:txbxContent>
                    </v:textbox>
                  </v:rect>
                  <v:rect id="_x0000_s1301" style="position:absolute;left:1872;top:1809;width:67;height:138;mso-wrap-style:none" filled="f" stroked="f">
                    <v:textbox style="mso-next-textbox:#_x0000_s1301;mso-fit-shape-to-text:t" inset="0,0,0,0">
                      <w:txbxContent>
                        <w:p w:rsidR="00CD182E" w:rsidRDefault="00CD182E" w:rsidP="005348ED">
                          <w:r>
                            <w:rPr>
                              <w:rFonts w:ascii="Arial" w:hAnsi="Arial" w:cs="Arial"/>
                              <w:b/>
                              <w:bCs/>
                              <w:color w:val="000000"/>
                              <w:sz w:val="12"/>
                              <w:szCs w:val="12"/>
                            </w:rPr>
                            <w:t>4</w:t>
                          </w:r>
                        </w:p>
                      </w:txbxContent>
                    </v:textbox>
                  </v:rect>
                  <v:rect id="_x0000_s1302" style="position:absolute;left:2125;top:1467;width:67;height:138;mso-wrap-style:none" filled="f" stroked="f">
                    <v:textbox style="mso-next-textbox:#_x0000_s1302;mso-fit-shape-to-text:t" inset="0,0,0,0">
                      <w:txbxContent>
                        <w:p w:rsidR="00CD182E" w:rsidRDefault="00CD182E" w:rsidP="005348ED">
                          <w:r>
                            <w:rPr>
                              <w:rFonts w:ascii="Arial" w:hAnsi="Arial" w:cs="Arial"/>
                              <w:b/>
                              <w:bCs/>
                              <w:color w:val="000000"/>
                              <w:sz w:val="12"/>
                              <w:szCs w:val="12"/>
                            </w:rPr>
                            <w:t>6</w:t>
                          </w:r>
                        </w:p>
                      </w:txbxContent>
                    </v:textbox>
                  </v:rect>
                  <v:rect id="_x0000_s1303" style="position:absolute;left:1545;top:123;width:134;height:138;mso-wrap-style:none" filled="f" stroked="f">
                    <v:textbox style="mso-next-textbox:#_x0000_s1303;mso-fit-shape-to-text:t" inset="0,0,0,0">
                      <w:txbxContent>
                        <w:p w:rsidR="00CD182E" w:rsidRDefault="00CD182E" w:rsidP="005348ED">
                          <w:r>
                            <w:rPr>
                              <w:rFonts w:ascii="Arial" w:hAnsi="Arial" w:cs="Arial"/>
                              <w:b/>
                              <w:bCs/>
                              <w:color w:val="CC3300"/>
                              <w:sz w:val="12"/>
                              <w:szCs w:val="12"/>
                            </w:rPr>
                            <w:t>16</w:t>
                          </w:r>
                        </w:p>
                      </w:txbxContent>
                    </v:textbox>
                  </v:rect>
                  <v:rect id="_x0000_s1304" style="position:absolute;left:149;top:1480;width:134;height:138;mso-wrap-style:none" filled="f" stroked="f">
                    <v:textbox style="mso-next-textbox:#_x0000_s1304;mso-fit-shape-to-text:t" inset="0,0,0,0">
                      <w:txbxContent>
                        <w:p w:rsidR="00CD182E" w:rsidRDefault="00CD182E" w:rsidP="005348ED">
                          <w:r>
                            <w:rPr>
                              <w:rFonts w:ascii="Arial" w:hAnsi="Arial" w:cs="Arial"/>
                              <w:b/>
                              <w:bCs/>
                              <w:color w:val="CC3300"/>
                              <w:sz w:val="12"/>
                              <w:szCs w:val="12"/>
                            </w:rPr>
                            <w:t>17</w:t>
                          </w:r>
                        </w:p>
                      </w:txbxContent>
                    </v:textbox>
                  </v:rect>
                  <v:rect id="_x0000_s1305" style="position:absolute;left:71;top:1095;width:134;height:138;mso-wrap-style:none" filled="f" stroked="f">
                    <v:textbox style="mso-next-textbox:#_x0000_s1305;mso-fit-shape-to-text:t" inset="0,0,0,0">
                      <w:txbxContent>
                        <w:p w:rsidR="00CD182E" w:rsidRDefault="00CD182E" w:rsidP="005348ED">
                          <w:r>
                            <w:rPr>
                              <w:rFonts w:ascii="Arial" w:hAnsi="Arial" w:cs="Arial"/>
                              <w:b/>
                              <w:bCs/>
                              <w:color w:val="CC3300"/>
                              <w:sz w:val="12"/>
                              <w:szCs w:val="12"/>
                            </w:rPr>
                            <w:t>10</w:t>
                          </w:r>
                        </w:p>
                      </w:txbxContent>
                    </v:textbox>
                  </v:rect>
                  <v:rect id="_x0000_s1306" style="position:absolute;left:142;top:710;width:134;height:138;mso-wrap-style:none" filled="f" stroked="f">
                    <v:textbox style="mso-next-textbox:#_x0000_s1306;mso-fit-shape-to-text:t" inset="0,0,0,0">
                      <w:txbxContent>
                        <w:p w:rsidR="00CD182E" w:rsidRDefault="00CD182E" w:rsidP="005348ED">
                          <w:r>
                            <w:rPr>
                              <w:rFonts w:ascii="Arial" w:hAnsi="Arial" w:cs="Arial"/>
                              <w:b/>
                              <w:bCs/>
                              <w:color w:val="CC3300"/>
                              <w:sz w:val="12"/>
                              <w:szCs w:val="12"/>
                            </w:rPr>
                            <w:t>15</w:t>
                          </w:r>
                        </w:p>
                      </w:txbxContent>
                    </v:textbox>
                  </v:rect>
                  <v:rect id="_x0000_s1307" style="position:absolute;left:360;top:360;width:134;height:138;mso-wrap-style:none" filled="f" stroked="f">
                    <v:textbox style="mso-next-textbox:#_x0000_s1307;mso-fit-shape-to-text:t" inset="0,0,0,0">
                      <w:txbxContent>
                        <w:p w:rsidR="00CD182E" w:rsidRDefault="00CD182E" w:rsidP="005348ED">
                          <w:r>
                            <w:rPr>
                              <w:rFonts w:ascii="Arial" w:hAnsi="Arial" w:cs="Arial"/>
                              <w:b/>
                              <w:bCs/>
                              <w:color w:val="CC3300"/>
                              <w:sz w:val="12"/>
                              <w:szCs w:val="12"/>
                            </w:rPr>
                            <w:t>13</w:t>
                          </w:r>
                        </w:p>
                      </w:txbxContent>
                    </v:textbox>
                  </v:rect>
                  <v:rect id="_x0000_s1308" style="position:absolute;left:785;top:111;width:134;height:138;mso-wrap-style:none" filled="f" stroked="f">
                    <v:textbox style="mso-next-textbox:#_x0000_s1308;mso-fit-shape-to-text:t" inset="0,0,0,0">
                      <w:txbxContent>
                        <w:p w:rsidR="00CD182E" w:rsidRDefault="00CD182E" w:rsidP="005348ED">
                          <w:r>
                            <w:rPr>
                              <w:rFonts w:ascii="Arial" w:hAnsi="Arial" w:cs="Arial"/>
                              <w:b/>
                              <w:bCs/>
                              <w:color w:val="CC3300"/>
                              <w:sz w:val="12"/>
                              <w:szCs w:val="12"/>
                            </w:rPr>
                            <w:t>14</w:t>
                          </w:r>
                        </w:p>
                      </w:txbxContent>
                    </v:textbox>
                  </v:rect>
                  <v:rect id="_x0000_s1309" style="position:absolute;left:1219;top:40;width:67;height:138;mso-wrap-style:none" filled="f" stroked="f">
                    <v:textbox style="mso-next-textbox:#_x0000_s1309;mso-fit-shape-to-text:t" inset="0,0,0,0">
                      <w:txbxContent>
                        <w:p w:rsidR="00CD182E" w:rsidRDefault="00CD182E" w:rsidP="005348ED">
                          <w:r>
                            <w:rPr>
                              <w:rFonts w:ascii="Arial" w:hAnsi="Arial" w:cs="Arial"/>
                              <w:b/>
                              <w:bCs/>
                              <w:color w:val="CC3300"/>
                              <w:sz w:val="12"/>
                              <w:szCs w:val="12"/>
                            </w:rPr>
                            <w:t>9</w:t>
                          </w:r>
                        </w:p>
                      </w:txbxContent>
                    </v:textbox>
                  </v:rect>
                  <v:shape id="_x0000_s1310"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311"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312"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313"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314"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315"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316"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317"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318" style="position:absolute;left:2218;top:1068;width:67;height:138;mso-wrap-style:none" filled="f" stroked="f">
                    <v:textbox style="mso-next-textbox:#_x0000_s1318;mso-fit-shape-to-text:t" inset="0,0,0,0">
                      <w:txbxContent>
                        <w:p w:rsidR="00CD182E" w:rsidRDefault="00CD182E" w:rsidP="005348ED">
                          <w:r>
                            <w:rPr>
                              <w:rFonts w:ascii="Arial" w:hAnsi="Arial" w:cs="Arial"/>
                              <w:b/>
                              <w:bCs/>
                              <w:color w:val="000000"/>
                              <w:sz w:val="12"/>
                              <w:szCs w:val="12"/>
                            </w:rPr>
                            <w:t>1</w:t>
                          </w:r>
                        </w:p>
                      </w:txbxContent>
                    </v:textbox>
                  </v:rect>
                  <v:rect id="_x0000_s1319" style="position:absolute;left:2158;top:724;width:67;height:138;mso-wrap-style:none" filled="f" stroked="f">
                    <v:textbox style="mso-next-textbox:#_x0000_s1319;mso-fit-shape-to-text:t" inset="0,0,0,0">
                      <w:txbxContent>
                        <w:p w:rsidR="00CD182E" w:rsidRDefault="00CD182E" w:rsidP="005348ED">
                          <w:r>
                            <w:rPr>
                              <w:rFonts w:ascii="Arial" w:hAnsi="Arial" w:cs="Arial"/>
                              <w:b/>
                              <w:bCs/>
                              <w:color w:val="000000"/>
                              <w:sz w:val="12"/>
                              <w:szCs w:val="12"/>
                            </w:rPr>
                            <w:t>8</w:t>
                          </w:r>
                        </w:p>
                      </w:txbxContent>
                    </v:textbox>
                  </v:rect>
                  <v:rect id="_x0000_s1320" style="position:absolute;left:1999;top:396;width:134;height:138;mso-wrap-style:none" filled="f" stroked="f">
                    <v:textbox style="mso-next-textbox:#_x0000_s1320;mso-fit-shape-to-text:t" inset="0,0,0,0">
                      <w:txbxContent>
                        <w:p w:rsidR="00CD182E" w:rsidRDefault="00CD182E" w:rsidP="005348ED">
                          <w:r>
                            <w:rPr>
                              <w:rFonts w:ascii="Arial" w:hAnsi="Arial" w:cs="Arial"/>
                              <w:b/>
                              <w:bCs/>
                              <w:color w:val="CC3300"/>
                              <w:sz w:val="12"/>
                              <w:szCs w:val="12"/>
                            </w:rPr>
                            <w:t>12</w:t>
                          </w:r>
                        </w:p>
                      </w:txbxContent>
                    </v:textbox>
                  </v:rect>
                  <v:rect id="_x0000_s1321" style="position:absolute;left:427;top:1809;width:67;height:138;mso-wrap-style:none" filled="f" stroked="f">
                    <v:textbox style="mso-next-textbox:#_x0000_s1321;mso-fit-shape-to-text:t" inset="0,0,0,0">
                      <w:txbxContent>
                        <w:p w:rsidR="00CD182E" w:rsidRDefault="00CD182E" w:rsidP="005348ED">
                          <w:r>
                            <w:rPr>
                              <w:rFonts w:ascii="Arial" w:hAnsi="Arial" w:cs="Arial"/>
                              <w:b/>
                              <w:bCs/>
                              <w:color w:val="000000"/>
                              <w:sz w:val="12"/>
                              <w:szCs w:val="12"/>
                            </w:rPr>
                            <w:t>3</w:t>
                          </w:r>
                        </w:p>
                      </w:txbxContent>
                    </v:textbox>
                  </v:rect>
                  <v:rect id="_x0000_s1322" style="position:absolute;left:843;top:2050;width:67;height:138;mso-wrap-style:none" filled="f" stroked="f">
                    <v:textbox style="mso-next-textbox:#_x0000_s1322;mso-fit-shape-to-text:t" inset="0,0,0,0">
                      <w:txbxContent>
                        <w:p w:rsidR="00CD182E" w:rsidRDefault="00CD182E" w:rsidP="005348ED">
                          <w:r>
                            <w:rPr>
                              <w:rFonts w:ascii="Arial" w:hAnsi="Arial" w:cs="Arial"/>
                              <w:b/>
                              <w:bCs/>
                              <w:color w:val="000000"/>
                              <w:sz w:val="12"/>
                              <w:szCs w:val="12"/>
                            </w:rPr>
                            <w:t>7</w:t>
                          </w:r>
                        </w:p>
                      </w:txbxContent>
                    </v:textbox>
                  </v:rect>
                  <v:rect id="_x0000_s1323" style="position:absolute;left:1207;top:2094;width:67;height:138;mso-wrap-style:none" filled="f" stroked="f">
                    <v:textbox style="mso-next-textbox:#_x0000_s1323;mso-fit-shape-to-text:t" inset="0,0,0,0">
                      <w:txbxContent>
                        <w:p w:rsidR="00CD182E" w:rsidRDefault="00CD182E" w:rsidP="005348ED">
                          <w:r>
                            <w:rPr>
                              <w:rFonts w:ascii="Arial" w:hAnsi="Arial" w:cs="Arial"/>
                              <w:b/>
                              <w:bCs/>
                              <w:color w:val="000000"/>
                              <w:sz w:val="12"/>
                              <w:szCs w:val="12"/>
                            </w:rPr>
                            <w:t>0</w:t>
                          </w:r>
                        </w:p>
                      </w:txbxContent>
                    </v:textbox>
                  </v:rect>
                  <v:rect id="_x0000_s1324" style="position:absolute;left:1569;top:2037;width:67;height:138;mso-wrap-style:none" filled="f" stroked="f">
                    <v:textbox style="mso-next-textbox:#_x0000_s1324;mso-fit-shape-to-text:t" inset="0,0,0,0">
                      <w:txbxContent>
                        <w:p w:rsidR="00CD182E" w:rsidRDefault="00CD182E" w:rsidP="005348ED">
                          <w:r>
                            <w:rPr>
                              <w:rFonts w:ascii="Arial" w:hAnsi="Arial" w:cs="Arial"/>
                              <w:b/>
                              <w:bCs/>
                              <w:color w:val="000000"/>
                              <w:sz w:val="12"/>
                              <w:szCs w:val="12"/>
                            </w:rPr>
                            <w:t>5</w:t>
                          </w:r>
                        </w:p>
                      </w:txbxContent>
                    </v:textbox>
                  </v:rect>
                  <v:rect id="_x0000_s1325" style="position:absolute;left:1872;top:1809;width:67;height:138;mso-wrap-style:none" filled="f" stroked="f">
                    <v:textbox style="mso-next-textbox:#_x0000_s1325;mso-fit-shape-to-text:t" inset="0,0,0,0">
                      <w:txbxContent>
                        <w:p w:rsidR="00CD182E" w:rsidRDefault="00CD182E" w:rsidP="005348ED">
                          <w:r>
                            <w:rPr>
                              <w:rFonts w:ascii="Arial" w:hAnsi="Arial" w:cs="Arial"/>
                              <w:b/>
                              <w:bCs/>
                              <w:color w:val="000000"/>
                              <w:sz w:val="12"/>
                              <w:szCs w:val="12"/>
                            </w:rPr>
                            <w:t>4</w:t>
                          </w:r>
                        </w:p>
                      </w:txbxContent>
                    </v:textbox>
                  </v:rect>
                  <v:rect id="_x0000_s1326" style="position:absolute;left:2125;top:1467;width:67;height:138;mso-wrap-style:none" filled="f" stroked="f">
                    <v:textbox style="mso-next-textbox:#_x0000_s1326;mso-fit-shape-to-text:t" inset="0,0,0,0">
                      <w:txbxContent>
                        <w:p w:rsidR="00CD182E" w:rsidRDefault="00CD182E" w:rsidP="005348ED">
                          <w:r>
                            <w:rPr>
                              <w:rFonts w:ascii="Arial" w:hAnsi="Arial" w:cs="Arial"/>
                              <w:b/>
                              <w:bCs/>
                              <w:color w:val="000000"/>
                              <w:sz w:val="12"/>
                              <w:szCs w:val="12"/>
                            </w:rPr>
                            <w:t>6</w:t>
                          </w:r>
                        </w:p>
                      </w:txbxContent>
                    </v:textbox>
                  </v:rect>
                  <v:rect id="_x0000_s1327" style="position:absolute;left:1545;top:123;width:134;height:138;mso-wrap-style:none" filled="f" stroked="f">
                    <v:textbox style="mso-next-textbox:#_x0000_s1327;mso-fit-shape-to-text:t" inset="0,0,0,0">
                      <w:txbxContent>
                        <w:p w:rsidR="00CD182E" w:rsidRDefault="00CD182E" w:rsidP="005348ED">
                          <w:r>
                            <w:rPr>
                              <w:rFonts w:ascii="Arial" w:hAnsi="Arial" w:cs="Arial"/>
                              <w:b/>
                              <w:bCs/>
                              <w:color w:val="CC3300"/>
                              <w:sz w:val="12"/>
                              <w:szCs w:val="12"/>
                            </w:rPr>
                            <w:t>16</w:t>
                          </w:r>
                        </w:p>
                      </w:txbxContent>
                    </v:textbox>
                  </v:rect>
                  <w10:wrap type="none"/>
                  <w10:anchorlock/>
                </v:group>
              </w:pict>
            </w:r>
          </w:p>
        </w:tc>
        <w:tc>
          <w:tcPr>
            <w:tcW w:w="4693" w:type="dxa"/>
          </w:tcPr>
          <w:tbl>
            <w:tblPr>
              <w:tblW w:w="0" w:type="auto"/>
              <w:tblCellSpacing w:w="0"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536"/>
              <w:gridCol w:w="2414"/>
            </w:tblGrid>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Mode</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Name of Mode</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9</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10</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11</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DC 2</w:t>
                  </w:r>
                </w:p>
              </w:tc>
            </w:tr>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12</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Left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13</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Right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14</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Right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15</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Down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16</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Left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17</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Up 2</w:t>
                  </w:r>
                </w:p>
              </w:tc>
            </w:tr>
          </w:tbl>
          <w:p w:rsidR="00187F42" w:rsidRPr="006F26F2" w:rsidRDefault="00187F42" w:rsidP="005348ED"/>
        </w:tc>
      </w:tr>
    </w:tbl>
    <w:p w:rsidR="00187F42" w:rsidRPr="006F26F2" w:rsidRDefault="00187F42" w:rsidP="004368D3">
      <w:pPr>
        <w:ind w:left="1080" w:right="1440"/>
      </w:pPr>
    </w:p>
    <w:p w:rsidR="00187F42" w:rsidRDefault="00187F42" w:rsidP="004368D3">
      <w:pPr>
        <w:ind w:left="1080" w:right="1440"/>
        <w:rPr>
          <w:bCs/>
        </w:rPr>
      </w:pPr>
      <w:bookmarkStart w:id="59" w:name="_Ref268083307"/>
      <w:r w:rsidRPr="00E6572B">
        <w:rPr>
          <w:bCs/>
        </w:rPr>
        <w:t>Figure</w:t>
      </w:r>
      <w:bookmarkEnd w:id="59"/>
      <w:r w:rsidR="00E6572B">
        <w:rPr>
          <w:bCs/>
        </w:rPr>
        <w:t xml:space="preserve"> </w:t>
      </w:r>
      <w:r w:rsidR="0004222A">
        <w:rPr>
          <w:bCs/>
        </w:rPr>
        <w:t>6</w:t>
      </w:r>
      <w:r w:rsidRPr="00E6572B">
        <w:rPr>
          <w:bCs/>
        </w:rPr>
        <w:t xml:space="preserve">: - Additional intra prediction modes introduced in the proposed </w:t>
      </w:r>
      <w:r w:rsidR="004A5D75">
        <w:rPr>
          <w:bCs/>
        </w:rPr>
        <w:t>te</w:t>
      </w:r>
      <w:r w:rsidRPr="00E6572B">
        <w:rPr>
          <w:bCs/>
        </w:rPr>
        <w:t>chnique.</w:t>
      </w:r>
    </w:p>
    <w:p w:rsidR="00F9122E" w:rsidRPr="00E6572B" w:rsidRDefault="00F9122E" w:rsidP="001F79BF">
      <w:pPr>
        <w:ind w:right="1440"/>
        <w:rPr>
          <w:bCs/>
        </w:rPr>
      </w:pPr>
    </w:p>
    <w:p w:rsidR="00187F42" w:rsidRDefault="00187F42" w:rsidP="005348ED"/>
    <w:p w:rsidR="001D2F37" w:rsidRDefault="001D2F37" w:rsidP="005348ED"/>
    <w:p w:rsidR="001D2F37" w:rsidRPr="006F26F2" w:rsidRDefault="001D2F37" w:rsidP="005348ED"/>
    <w:p w:rsidR="00F22172" w:rsidRDefault="00187F42">
      <w:pPr>
        <w:pStyle w:val="Heading4"/>
        <w:rPr>
          <w:iCs/>
        </w:rPr>
      </w:pPr>
      <w:r w:rsidRPr="008E6C83">
        <w:t xml:space="preserve"> </w:t>
      </w:r>
      <w:bookmarkStart w:id="60" w:name="_Toc274645941"/>
      <w:r w:rsidRPr="008E6C83">
        <w:t>Participants</w:t>
      </w:r>
      <w:bookmarkEnd w:id="60"/>
    </w:p>
    <w:p w:rsidR="00187F42" w:rsidRPr="006F26F2" w:rsidRDefault="00187F42" w:rsidP="005348ED">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187F42" w:rsidRPr="006F26F2">
        <w:tc>
          <w:tcPr>
            <w:tcW w:w="2538" w:type="dxa"/>
          </w:tcPr>
          <w:p w:rsidR="00187F42" w:rsidRPr="006F26F2" w:rsidRDefault="00187F42" w:rsidP="004B0B0B">
            <w:pPr>
              <w:jc w:val="center"/>
              <w:rPr>
                <w:rFonts w:eastAsia="MS Mincho"/>
                <w:b/>
                <w:bCs/>
              </w:rPr>
            </w:pPr>
            <w:r w:rsidRPr="006F26F2">
              <w:rPr>
                <w:rFonts w:eastAsia="MS Mincho"/>
                <w:b/>
                <w:bCs/>
              </w:rPr>
              <w:t>Participant</w:t>
            </w:r>
          </w:p>
        </w:tc>
        <w:tc>
          <w:tcPr>
            <w:tcW w:w="3495" w:type="dxa"/>
          </w:tcPr>
          <w:p w:rsidR="00187F42" w:rsidRPr="006F26F2" w:rsidRDefault="00187F42" w:rsidP="004B0B0B">
            <w:pPr>
              <w:jc w:val="center"/>
              <w:rPr>
                <w:rFonts w:eastAsia="MS Mincho"/>
                <w:b/>
                <w:bCs/>
              </w:rPr>
            </w:pPr>
            <w:r w:rsidRPr="006F26F2">
              <w:rPr>
                <w:rFonts w:eastAsia="MS Mincho"/>
                <w:b/>
                <w:bCs/>
              </w:rPr>
              <w:t>Contact</w:t>
            </w:r>
          </w:p>
        </w:tc>
        <w:tc>
          <w:tcPr>
            <w:tcW w:w="465" w:type="dxa"/>
          </w:tcPr>
          <w:p w:rsidR="00187F42" w:rsidRPr="006F26F2" w:rsidRDefault="00187F42" w:rsidP="004B0B0B">
            <w:pPr>
              <w:jc w:val="center"/>
              <w:rPr>
                <w:rFonts w:eastAsia="MS Mincho"/>
                <w:b/>
                <w:bCs/>
              </w:rPr>
            </w:pPr>
          </w:p>
        </w:tc>
      </w:tr>
      <w:tr w:rsidR="00187F42" w:rsidRPr="005631E3">
        <w:tc>
          <w:tcPr>
            <w:tcW w:w="2538" w:type="dxa"/>
          </w:tcPr>
          <w:p w:rsidR="00187F42" w:rsidRPr="005631E3" w:rsidRDefault="00187F42" w:rsidP="004B0B0B">
            <w:pPr>
              <w:rPr>
                <w:rFonts w:eastAsia="MS Mincho"/>
              </w:rPr>
            </w:pPr>
            <w:r w:rsidRPr="005631E3">
              <w:rPr>
                <w:rFonts w:eastAsia="MS Mincho"/>
              </w:rPr>
              <w:t>Sharp Labs. of America</w:t>
            </w:r>
          </w:p>
        </w:tc>
        <w:tc>
          <w:tcPr>
            <w:tcW w:w="3495" w:type="dxa"/>
          </w:tcPr>
          <w:p w:rsidR="00557D19" w:rsidRPr="005631E3" w:rsidRDefault="006C5813" w:rsidP="00557D19">
            <w:pPr>
              <w:overflowPunct w:val="0"/>
              <w:autoSpaceDE w:val="0"/>
              <w:autoSpaceDN w:val="0"/>
              <w:adjustRightInd w:val="0"/>
              <w:textAlignment w:val="baseline"/>
              <w:rPr>
                <w:rStyle w:val="Hyperlink"/>
                <w:color w:val="auto"/>
                <w:sz w:val="22"/>
                <w:szCs w:val="22"/>
              </w:rPr>
            </w:pPr>
            <w:hyperlink r:id="rId72" w:history="1">
              <w:r w:rsidR="00557D19" w:rsidRPr="005631E3">
                <w:rPr>
                  <w:rStyle w:val="Hyperlink"/>
                  <w:color w:val="auto"/>
                  <w:sz w:val="22"/>
                  <w:szCs w:val="22"/>
                </w:rPr>
                <w:t>asegall@sharplabs.com</w:t>
              </w:r>
            </w:hyperlink>
          </w:p>
          <w:p w:rsidR="00187F42" w:rsidRPr="005631E3" w:rsidRDefault="00187F42" w:rsidP="004B0B0B">
            <w:pPr>
              <w:rPr>
                <w:rFonts w:eastAsia="MS Mincho"/>
              </w:rPr>
            </w:pPr>
          </w:p>
        </w:tc>
        <w:tc>
          <w:tcPr>
            <w:tcW w:w="465" w:type="dxa"/>
          </w:tcPr>
          <w:p w:rsidR="00187F42" w:rsidRPr="005631E3" w:rsidRDefault="00187F42" w:rsidP="004B0B0B">
            <w:pPr>
              <w:rPr>
                <w:rFonts w:eastAsia="MS Mincho"/>
              </w:rPr>
            </w:pPr>
            <w:r w:rsidRPr="005631E3">
              <w:rPr>
                <w:rFonts w:eastAsia="MS Mincho"/>
              </w:rPr>
              <w:t>P</w:t>
            </w:r>
          </w:p>
        </w:tc>
      </w:tr>
      <w:tr w:rsidR="00187F42" w:rsidRPr="005631E3">
        <w:tc>
          <w:tcPr>
            <w:tcW w:w="2538" w:type="dxa"/>
          </w:tcPr>
          <w:p w:rsidR="00187F42" w:rsidRPr="005631E3" w:rsidRDefault="00187F42" w:rsidP="004B0B0B">
            <w:pPr>
              <w:rPr>
                <w:rFonts w:eastAsia="MS Mincho"/>
              </w:rPr>
            </w:pPr>
            <w:r w:rsidRPr="005631E3">
              <w:rPr>
                <w:rFonts w:eastAsia="MS Mincho"/>
              </w:rPr>
              <w:t>Toshiba</w:t>
            </w:r>
          </w:p>
        </w:tc>
        <w:tc>
          <w:tcPr>
            <w:tcW w:w="3495" w:type="dxa"/>
          </w:tcPr>
          <w:p w:rsidR="00557D19" w:rsidRPr="005631E3" w:rsidRDefault="006C5813" w:rsidP="00557D19">
            <w:pPr>
              <w:overflowPunct w:val="0"/>
              <w:autoSpaceDE w:val="0"/>
              <w:autoSpaceDN w:val="0"/>
              <w:adjustRightInd w:val="0"/>
              <w:textAlignment w:val="baseline"/>
              <w:rPr>
                <w:rStyle w:val="Hyperlink"/>
                <w:color w:val="auto"/>
                <w:sz w:val="22"/>
                <w:szCs w:val="22"/>
              </w:rPr>
            </w:pPr>
            <w:hyperlink r:id="rId73" w:history="1">
              <w:r w:rsidR="00557D19" w:rsidRPr="005631E3">
                <w:rPr>
                  <w:rStyle w:val="Hyperlink"/>
                  <w:color w:val="auto"/>
                  <w:sz w:val="22"/>
                  <w:szCs w:val="22"/>
                </w:rPr>
                <w:t>akiyuki.tanizawa@toshiba.co.jp</w:t>
              </w:r>
            </w:hyperlink>
          </w:p>
          <w:p w:rsidR="00187F42" w:rsidRPr="005631E3" w:rsidRDefault="00187F42" w:rsidP="004B0B0B">
            <w:pPr>
              <w:rPr>
                <w:rFonts w:eastAsia="MS Mincho"/>
                <w:u w:val="single"/>
              </w:rPr>
            </w:pPr>
          </w:p>
        </w:tc>
        <w:tc>
          <w:tcPr>
            <w:tcW w:w="465" w:type="dxa"/>
          </w:tcPr>
          <w:p w:rsidR="00187F42" w:rsidRPr="005631E3" w:rsidRDefault="00187F42" w:rsidP="004B0B0B">
            <w:r w:rsidRPr="005631E3">
              <w:t>C</w:t>
            </w:r>
          </w:p>
        </w:tc>
      </w:tr>
    </w:tbl>
    <w:p w:rsidR="00E75BE6" w:rsidRDefault="00E75BE6" w:rsidP="00315DA8">
      <w:pPr>
        <w:rPr>
          <w:lang w:eastAsia="ko-KR"/>
        </w:rPr>
      </w:pPr>
    </w:p>
    <w:p w:rsidR="00E75BE6" w:rsidRPr="006F26F2" w:rsidRDefault="00E75BE6" w:rsidP="00315DA8">
      <w:pPr>
        <w:rPr>
          <w:lang w:eastAsia="ko-KR"/>
        </w:rPr>
      </w:pPr>
    </w:p>
    <w:p w:rsidR="00187F42" w:rsidRPr="008E6C83" w:rsidRDefault="00187F42" w:rsidP="00F453AC">
      <w:pPr>
        <w:pStyle w:val="Heading1"/>
        <w:rPr>
          <w:rFonts w:ascii="Times New Roman" w:hAnsi="Times New Roman"/>
          <w:color w:val="auto"/>
        </w:rPr>
      </w:pPr>
      <w:bookmarkStart w:id="61" w:name="_Toc274645945"/>
      <w:bookmarkStart w:id="62" w:name="_Toc274842945"/>
      <w:r w:rsidRPr="008E6C83">
        <w:rPr>
          <w:rFonts w:ascii="Times New Roman" w:hAnsi="Times New Roman"/>
          <w:color w:val="auto"/>
        </w:rPr>
        <w:t>Reference</w:t>
      </w:r>
      <w:bookmarkEnd w:id="61"/>
      <w:bookmarkEnd w:id="62"/>
    </w:p>
    <w:p w:rsidR="00187F42" w:rsidRPr="006F26F2" w:rsidRDefault="00187F42" w:rsidP="00315DA8">
      <w:pPr>
        <w:rPr>
          <w:lang w:eastAsia="ko-KR"/>
        </w:rPr>
      </w:pPr>
    </w:p>
    <w:p w:rsidR="00187F42" w:rsidRPr="00EB5A0E" w:rsidRDefault="00187F42" w:rsidP="00315DA8">
      <w:r w:rsidRPr="00EB5A0E">
        <w:rPr>
          <w:lang w:eastAsia="ko-KR"/>
        </w:rPr>
        <w:t xml:space="preserve">[1] </w:t>
      </w:r>
      <w:r w:rsidR="00E6572B" w:rsidRPr="00EB5A0E">
        <w:rPr>
          <w:lang w:eastAsia="ja-JP"/>
        </w:rPr>
        <w:t>Doc. JCTVC-C</w:t>
      </w:r>
      <w:r w:rsidR="00A70349" w:rsidRPr="00EB5A0E">
        <w:rPr>
          <w:lang w:eastAsia="ja-JP"/>
        </w:rPr>
        <w:t>500</w:t>
      </w:r>
      <w:r w:rsidRPr="00EB5A0E">
        <w:t xml:space="preserve">, Joint Collaborative </w:t>
      </w:r>
      <w:r w:rsidR="00E6572B" w:rsidRPr="00EB5A0E">
        <w:t>Team</w:t>
      </w:r>
      <w:r w:rsidRPr="00EB5A0E">
        <w:t xml:space="preserve"> on Video Coding (JCT-VC) of ITU</w:t>
      </w:r>
      <w:r w:rsidR="00E6572B" w:rsidRPr="00EB5A0E">
        <w:t>-T VCEG and ISO/IEC MPEG, Guangzhou, China, October</w:t>
      </w:r>
      <w:r w:rsidRPr="00EB5A0E">
        <w:t xml:space="preserve"> 2010</w:t>
      </w:r>
    </w:p>
    <w:p w:rsidR="0013170F" w:rsidRPr="00EB5A0E" w:rsidRDefault="0013170F" w:rsidP="0013170F">
      <w:r w:rsidRPr="00EB5A0E">
        <w:t>[2] G. Li, L. Liu and et al. “Integration of plane mode in unified intra prediction”, Doc. JCTVC-C111, Joint Collaborative Team on Video Coding (JCT-VC) of ITU-T SG16 WP3 and ISO/IEC JTC1/SC29/WG11, Guangzhou, China, October 2010.</w:t>
      </w:r>
    </w:p>
    <w:p w:rsidR="0013170F" w:rsidRPr="00EB5A0E" w:rsidRDefault="0013170F" w:rsidP="0013170F">
      <w:r w:rsidRPr="00EB5A0E">
        <w:t>[3] J. Chen, V. Seregin “Chroma intra prediction by reconstructed luma samples”, Doc. JCTVC-C206, Joint Collaborative Team on Video Coding (JCT-VC) of ITU-T SG16 WP3 and ISO/IEC JTC1/SC29/WG11, Guangzhou, China, October 2010.</w:t>
      </w:r>
    </w:p>
    <w:p w:rsidR="0013170F" w:rsidRPr="00EB5A0E" w:rsidRDefault="0013170F" w:rsidP="0013170F">
      <w:r w:rsidRPr="00EB5A0E">
        <w:t xml:space="preserve">[4] M. Karczewicz, W.-J. Chien and et al. “Improvements on VLC”, Doc. JCTVC-C263, Joint Collaborative Team on Video Coding (JCT-VC) of ITU-T SG16 WP3 and ISO/IEC JTC1/SC29/WG11, </w:t>
      </w:r>
      <w:smartTag w:uri="urn:schemas-microsoft-com:office:smarttags" w:element="place">
        <w:smartTag w:uri="urn:schemas-microsoft-com:office:smarttags" w:element="City">
          <w:r w:rsidRPr="00EB5A0E">
            <w:t>Guangzhou</w:t>
          </w:r>
        </w:smartTag>
        <w:r w:rsidRPr="00EB5A0E">
          <w:t xml:space="preserve">, </w:t>
        </w:r>
        <w:smartTag w:uri="urn:schemas-microsoft-com:office:smarttags" w:element="country-region">
          <w:r w:rsidRPr="00EB5A0E">
            <w:t>China</w:t>
          </w:r>
        </w:smartTag>
      </w:smartTag>
      <w:r w:rsidRPr="00EB5A0E">
        <w:t>, October 2010.</w:t>
      </w:r>
    </w:p>
    <w:p w:rsidR="0013170F" w:rsidRPr="006F26F2" w:rsidRDefault="0013170F" w:rsidP="00315DA8">
      <w:pPr>
        <w:rPr>
          <w:lang w:eastAsia="ko-KR"/>
        </w:rPr>
      </w:pPr>
    </w:p>
    <w:sectPr w:rsidR="0013170F" w:rsidRPr="006F26F2" w:rsidSect="00315DA8">
      <w:footerReference w:type="default" r:id="rId7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049" w:rsidRDefault="00A45049">
      <w:r>
        <w:separator/>
      </w:r>
    </w:p>
  </w:endnote>
  <w:endnote w:type="continuationSeparator" w:id="0">
    <w:p w:rsidR="00A45049" w:rsidRDefault="00A450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sig w:usb0="00000000" w:usb1="00000000" w:usb2="00000000" w:usb3="00000000" w:csb0="00000000"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82E" w:rsidRDefault="00CD182E">
    <w:pPr>
      <w:pStyle w:val="Footer"/>
      <w:tabs>
        <w:tab w:val="clear" w:pos="8640"/>
        <w:tab w:val="right" w:pos="9360"/>
      </w:tabs>
      <w:rPr>
        <w:rFonts w:ascii="Courier New" w:hAnsi="Courier New" w:cs="Courier New"/>
      </w:rPr>
    </w:pPr>
    <w:r>
      <w:rPr>
        <w:rFonts w:ascii="Courier New" w:hAnsi="Courier New" w:cs="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A5D75">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2010-10-14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049" w:rsidRDefault="00A45049">
      <w:r>
        <w:separator/>
      </w:r>
    </w:p>
  </w:footnote>
  <w:footnote w:type="continuationSeparator" w:id="0">
    <w:p w:rsidR="00A45049" w:rsidRDefault="00A45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1"/>
    <w:lvl w:ilvl="0">
      <w:numFmt w:val="decimal"/>
      <w:lvlText w:val="*"/>
      <w:lvlJc w:val="left"/>
      <w:rPr>
        <w:rFonts w:cs="Times New Roman"/>
      </w:rPr>
    </w:lvl>
  </w:abstractNum>
  <w:abstractNum w:abstractNumId="1">
    <w:nsid w:val="00574574"/>
    <w:multiLevelType w:val="hybridMultilevel"/>
    <w:tmpl w:val="6508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3">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5">
    <w:nsid w:val="16C652B7"/>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6273115"/>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1">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3">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14">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7">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8">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3"/>
  </w:num>
  <w:num w:numId="2">
    <w:abstractNumId w:val="6"/>
  </w:num>
  <w:num w:numId="3">
    <w:abstractNumId w:val="16"/>
  </w:num>
  <w:num w:numId="4">
    <w:abstractNumId w:val="18"/>
  </w:num>
  <w:num w:numId="5">
    <w:abstractNumId w:val="12"/>
  </w:num>
  <w:num w:numId="6">
    <w:abstractNumId w:val="0"/>
  </w:num>
  <w:num w:numId="7">
    <w:abstractNumId w:val="9"/>
  </w:num>
  <w:num w:numId="8">
    <w:abstractNumId w:val="2"/>
  </w:num>
  <w:num w:numId="9">
    <w:abstractNumId w:val="10"/>
  </w:num>
  <w:num w:numId="10">
    <w:abstractNumId w:val="14"/>
  </w:num>
  <w:num w:numId="11">
    <w:abstractNumId w:val="7"/>
  </w:num>
  <w:num w:numId="12">
    <w:abstractNumId w:val="11"/>
  </w:num>
  <w:num w:numId="13">
    <w:abstractNumId w:val="4"/>
  </w:num>
  <w:num w:numId="14">
    <w:abstractNumId w:val="1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5"/>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bordersDoNotSurroundHeader/>
  <w:bordersDoNotSurroundFooter/>
  <w:stylePaneFormatFilter w:val="3F04"/>
  <w:stylePaneSortMethod w:val="0000"/>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14E21"/>
    <w:rsid w:val="000237FA"/>
    <w:rsid w:val="0003246B"/>
    <w:rsid w:val="00034A9E"/>
    <w:rsid w:val="00036D4A"/>
    <w:rsid w:val="00037929"/>
    <w:rsid w:val="0004222A"/>
    <w:rsid w:val="00053ACA"/>
    <w:rsid w:val="00063921"/>
    <w:rsid w:val="00076FFB"/>
    <w:rsid w:val="00082E2A"/>
    <w:rsid w:val="000908E4"/>
    <w:rsid w:val="00094121"/>
    <w:rsid w:val="000B2B98"/>
    <w:rsid w:val="000B39DA"/>
    <w:rsid w:val="000B4202"/>
    <w:rsid w:val="000B5BCB"/>
    <w:rsid w:val="000C1863"/>
    <w:rsid w:val="000F6277"/>
    <w:rsid w:val="000F79A2"/>
    <w:rsid w:val="001063F6"/>
    <w:rsid w:val="001100A6"/>
    <w:rsid w:val="00111DAD"/>
    <w:rsid w:val="0013170F"/>
    <w:rsid w:val="00133115"/>
    <w:rsid w:val="00135151"/>
    <w:rsid w:val="0013534D"/>
    <w:rsid w:val="001373B1"/>
    <w:rsid w:val="00137CE1"/>
    <w:rsid w:val="001413FE"/>
    <w:rsid w:val="0014156E"/>
    <w:rsid w:val="00142917"/>
    <w:rsid w:val="00144159"/>
    <w:rsid w:val="0015561C"/>
    <w:rsid w:val="00184583"/>
    <w:rsid w:val="00185981"/>
    <w:rsid w:val="00187F42"/>
    <w:rsid w:val="00191F9F"/>
    <w:rsid w:val="001964D3"/>
    <w:rsid w:val="001A5E11"/>
    <w:rsid w:val="001B0D35"/>
    <w:rsid w:val="001B313F"/>
    <w:rsid w:val="001C0368"/>
    <w:rsid w:val="001C0CB1"/>
    <w:rsid w:val="001C3661"/>
    <w:rsid w:val="001C5793"/>
    <w:rsid w:val="001C7A63"/>
    <w:rsid w:val="001D0B22"/>
    <w:rsid w:val="001D2F37"/>
    <w:rsid w:val="001D43EA"/>
    <w:rsid w:val="001D67D1"/>
    <w:rsid w:val="001F3B68"/>
    <w:rsid w:val="001F6669"/>
    <w:rsid w:val="001F79BF"/>
    <w:rsid w:val="0020058F"/>
    <w:rsid w:val="00200853"/>
    <w:rsid w:val="002013DC"/>
    <w:rsid w:val="00215B1A"/>
    <w:rsid w:val="00235CB2"/>
    <w:rsid w:val="002360C1"/>
    <w:rsid w:val="00245B67"/>
    <w:rsid w:val="00250CE3"/>
    <w:rsid w:val="0025133E"/>
    <w:rsid w:val="002540EC"/>
    <w:rsid w:val="002637FB"/>
    <w:rsid w:val="00270EE7"/>
    <w:rsid w:val="00272CBD"/>
    <w:rsid w:val="002A0CAC"/>
    <w:rsid w:val="002A78A0"/>
    <w:rsid w:val="002B5E21"/>
    <w:rsid w:val="002C1E85"/>
    <w:rsid w:val="002C4858"/>
    <w:rsid w:val="002C597D"/>
    <w:rsid w:val="002C7A47"/>
    <w:rsid w:val="002D2CA9"/>
    <w:rsid w:val="002D6CB3"/>
    <w:rsid w:val="002E1108"/>
    <w:rsid w:val="002F0D2C"/>
    <w:rsid w:val="002F17EA"/>
    <w:rsid w:val="002F76C4"/>
    <w:rsid w:val="00304FDD"/>
    <w:rsid w:val="00305A8A"/>
    <w:rsid w:val="00312E0B"/>
    <w:rsid w:val="00314571"/>
    <w:rsid w:val="00315DA8"/>
    <w:rsid w:val="00321484"/>
    <w:rsid w:val="00321662"/>
    <w:rsid w:val="00321D87"/>
    <w:rsid w:val="003315D4"/>
    <w:rsid w:val="00345197"/>
    <w:rsid w:val="0035114A"/>
    <w:rsid w:val="00351CB5"/>
    <w:rsid w:val="00355081"/>
    <w:rsid w:val="0037121B"/>
    <w:rsid w:val="00374874"/>
    <w:rsid w:val="00377173"/>
    <w:rsid w:val="00381216"/>
    <w:rsid w:val="00387AB1"/>
    <w:rsid w:val="0039165F"/>
    <w:rsid w:val="00395374"/>
    <w:rsid w:val="003971D3"/>
    <w:rsid w:val="003B30AB"/>
    <w:rsid w:val="003B5D05"/>
    <w:rsid w:val="003C6AAD"/>
    <w:rsid w:val="003D3D36"/>
    <w:rsid w:val="003E0DC9"/>
    <w:rsid w:val="003E2CF7"/>
    <w:rsid w:val="003E4395"/>
    <w:rsid w:val="003E7249"/>
    <w:rsid w:val="003F4BAE"/>
    <w:rsid w:val="004055D6"/>
    <w:rsid w:val="00417604"/>
    <w:rsid w:val="00422C3D"/>
    <w:rsid w:val="00433A99"/>
    <w:rsid w:val="004353B3"/>
    <w:rsid w:val="00435A0E"/>
    <w:rsid w:val="004368D3"/>
    <w:rsid w:val="0043727F"/>
    <w:rsid w:val="0044752B"/>
    <w:rsid w:val="00450DE2"/>
    <w:rsid w:val="00453708"/>
    <w:rsid w:val="004607D7"/>
    <w:rsid w:val="00461E4E"/>
    <w:rsid w:val="00465520"/>
    <w:rsid w:val="00470260"/>
    <w:rsid w:val="00471F1C"/>
    <w:rsid w:val="0047447F"/>
    <w:rsid w:val="004801B0"/>
    <w:rsid w:val="00491317"/>
    <w:rsid w:val="00497036"/>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21E0D"/>
    <w:rsid w:val="00527204"/>
    <w:rsid w:val="005319CD"/>
    <w:rsid w:val="00533E19"/>
    <w:rsid w:val="005348ED"/>
    <w:rsid w:val="00536676"/>
    <w:rsid w:val="00540824"/>
    <w:rsid w:val="005475A9"/>
    <w:rsid w:val="00551803"/>
    <w:rsid w:val="005531E1"/>
    <w:rsid w:val="00553962"/>
    <w:rsid w:val="00557D19"/>
    <w:rsid w:val="005631E3"/>
    <w:rsid w:val="00566C47"/>
    <w:rsid w:val="00567509"/>
    <w:rsid w:val="00573BB7"/>
    <w:rsid w:val="0057525E"/>
    <w:rsid w:val="00587F5F"/>
    <w:rsid w:val="005939FA"/>
    <w:rsid w:val="00596909"/>
    <w:rsid w:val="00597AA4"/>
    <w:rsid w:val="005A0517"/>
    <w:rsid w:val="005A0B9F"/>
    <w:rsid w:val="005A2CEB"/>
    <w:rsid w:val="005A3110"/>
    <w:rsid w:val="005A5827"/>
    <w:rsid w:val="005B3F18"/>
    <w:rsid w:val="005C5AD3"/>
    <w:rsid w:val="005C707D"/>
    <w:rsid w:val="005D1006"/>
    <w:rsid w:val="005D5A60"/>
    <w:rsid w:val="005E4499"/>
    <w:rsid w:val="00603072"/>
    <w:rsid w:val="0060607A"/>
    <w:rsid w:val="0060628B"/>
    <w:rsid w:val="0060711E"/>
    <w:rsid w:val="00612ADF"/>
    <w:rsid w:val="006139BE"/>
    <w:rsid w:val="0061573A"/>
    <w:rsid w:val="006214AF"/>
    <w:rsid w:val="006321BB"/>
    <w:rsid w:val="00646FC3"/>
    <w:rsid w:val="00650634"/>
    <w:rsid w:val="00652AB8"/>
    <w:rsid w:val="00653159"/>
    <w:rsid w:val="00656F33"/>
    <w:rsid w:val="006649D1"/>
    <w:rsid w:val="00666ECB"/>
    <w:rsid w:val="0067719B"/>
    <w:rsid w:val="0068005B"/>
    <w:rsid w:val="00683E13"/>
    <w:rsid w:val="00690FD8"/>
    <w:rsid w:val="00693187"/>
    <w:rsid w:val="006A1424"/>
    <w:rsid w:val="006A35AD"/>
    <w:rsid w:val="006A4ED0"/>
    <w:rsid w:val="006A54D5"/>
    <w:rsid w:val="006A7A1C"/>
    <w:rsid w:val="006B14F2"/>
    <w:rsid w:val="006C0BDB"/>
    <w:rsid w:val="006C5072"/>
    <w:rsid w:val="006C5813"/>
    <w:rsid w:val="006C5D39"/>
    <w:rsid w:val="006D365C"/>
    <w:rsid w:val="006D4982"/>
    <w:rsid w:val="006E042D"/>
    <w:rsid w:val="006E3585"/>
    <w:rsid w:val="006E7AC9"/>
    <w:rsid w:val="006F176E"/>
    <w:rsid w:val="006F26F2"/>
    <w:rsid w:val="006F48EC"/>
    <w:rsid w:val="006F5174"/>
    <w:rsid w:val="006F7147"/>
    <w:rsid w:val="0070137E"/>
    <w:rsid w:val="0071147D"/>
    <w:rsid w:val="0071364F"/>
    <w:rsid w:val="0072161A"/>
    <w:rsid w:val="0074051F"/>
    <w:rsid w:val="007408CF"/>
    <w:rsid w:val="00760B8E"/>
    <w:rsid w:val="007644EB"/>
    <w:rsid w:val="0076785B"/>
    <w:rsid w:val="007837FF"/>
    <w:rsid w:val="007A1234"/>
    <w:rsid w:val="007A7789"/>
    <w:rsid w:val="007B59B8"/>
    <w:rsid w:val="007C059E"/>
    <w:rsid w:val="007D28A6"/>
    <w:rsid w:val="007D29CB"/>
    <w:rsid w:val="007D54FC"/>
    <w:rsid w:val="007D65CD"/>
    <w:rsid w:val="007E4A66"/>
    <w:rsid w:val="007F0819"/>
    <w:rsid w:val="008055FF"/>
    <w:rsid w:val="00810400"/>
    <w:rsid w:val="00815331"/>
    <w:rsid w:val="00825CCD"/>
    <w:rsid w:val="0083330F"/>
    <w:rsid w:val="00833A8B"/>
    <w:rsid w:val="0083539A"/>
    <w:rsid w:val="00845889"/>
    <w:rsid w:val="00851C9A"/>
    <w:rsid w:val="0085778C"/>
    <w:rsid w:val="00860C6B"/>
    <w:rsid w:val="00864DCE"/>
    <w:rsid w:val="00867706"/>
    <w:rsid w:val="00873CCF"/>
    <w:rsid w:val="00887EAF"/>
    <w:rsid w:val="008929D1"/>
    <w:rsid w:val="008D0BAF"/>
    <w:rsid w:val="008D342F"/>
    <w:rsid w:val="008D7A46"/>
    <w:rsid w:val="008E6C83"/>
    <w:rsid w:val="008F7612"/>
    <w:rsid w:val="00911D3D"/>
    <w:rsid w:val="009227B0"/>
    <w:rsid w:val="00933BFB"/>
    <w:rsid w:val="00936189"/>
    <w:rsid w:val="00946409"/>
    <w:rsid w:val="009516F8"/>
    <w:rsid w:val="00960197"/>
    <w:rsid w:val="00960949"/>
    <w:rsid w:val="009618AC"/>
    <w:rsid w:val="00963646"/>
    <w:rsid w:val="00973EB5"/>
    <w:rsid w:val="009833AE"/>
    <w:rsid w:val="0099017A"/>
    <w:rsid w:val="00994526"/>
    <w:rsid w:val="009A10E8"/>
    <w:rsid w:val="009A299F"/>
    <w:rsid w:val="009B3406"/>
    <w:rsid w:val="009B57F6"/>
    <w:rsid w:val="009B7C8B"/>
    <w:rsid w:val="009C4900"/>
    <w:rsid w:val="009E2B57"/>
    <w:rsid w:val="009E390D"/>
    <w:rsid w:val="009F0E14"/>
    <w:rsid w:val="00A041E7"/>
    <w:rsid w:val="00A048B9"/>
    <w:rsid w:val="00A13A93"/>
    <w:rsid w:val="00A147A0"/>
    <w:rsid w:val="00A21EA4"/>
    <w:rsid w:val="00A22833"/>
    <w:rsid w:val="00A34D95"/>
    <w:rsid w:val="00A42B46"/>
    <w:rsid w:val="00A44D96"/>
    <w:rsid w:val="00A45049"/>
    <w:rsid w:val="00A46A91"/>
    <w:rsid w:val="00A520A5"/>
    <w:rsid w:val="00A60D82"/>
    <w:rsid w:val="00A70349"/>
    <w:rsid w:val="00A7612A"/>
    <w:rsid w:val="00A806CF"/>
    <w:rsid w:val="00A82821"/>
    <w:rsid w:val="00A90AE2"/>
    <w:rsid w:val="00AA7394"/>
    <w:rsid w:val="00AB25AD"/>
    <w:rsid w:val="00AB2B2E"/>
    <w:rsid w:val="00AB4D76"/>
    <w:rsid w:val="00AC36D9"/>
    <w:rsid w:val="00AD38C2"/>
    <w:rsid w:val="00AE1B4C"/>
    <w:rsid w:val="00AE341B"/>
    <w:rsid w:val="00AE5459"/>
    <w:rsid w:val="00AF1235"/>
    <w:rsid w:val="00AF7D0E"/>
    <w:rsid w:val="00B117DC"/>
    <w:rsid w:val="00B120A8"/>
    <w:rsid w:val="00B15001"/>
    <w:rsid w:val="00B333B1"/>
    <w:rsid w:val="00B355D5"/>
    <w:rsid w:val="00B419BD"/>
    <w:rsid w:val="00B52925"/>
    <w:rsid w:val="00B5495C"/>
    <w:rsid w:val="00B549AB"/>
    <w:rsid w:val="00B60401"/>
    <w:rsid w:val="00B635C3"/>
    <w:rsid w:val="00B64778"/>
    <w:rsid w:val="00B65489"/>
    <w:rsid w:val="00B73CC0"/>
    <w:rsid w:val="00B74808"/>
    <w:rsid w:val="00BA1C17"/>
    <w:rsid w:val="00BB212C"/>
    <w:rsid w:val="00BB2997"/>
    <w:rsid w:val="00BB45C9"/>
    <w:rsid w:val="00BB4E42"/>
    <w:rsid w:val="00BB66F3"/>
    <w:rsid w:val="00BC6429"/>
    <w:rsid w:val="00BE413C"/>
    <w:rsid w:val="00BE62EF"/>
    <w:rsid w:val="00BF0B71"/>
    <w:rsid w:val="00BF1A7F"/>
    <w:rsid w:val="00BF5F83"/>
    <w:rsid w:val="00BF7751"/>
    <w:rsid w:val="00C033C5"/>
    <w:rsid w:val="00C05A82"/>
    <w:rsid w:val="00C111E6"/>
    <w:rsid w:val="00C11579"/>
    <w:rsid w:val="00C139E7"/>
    <w:rsid w:val="00C238E6"/>
    <w:rsid w:val="00C618BD"/>
    <w:rsid w:val="00C70A60"/>
    <w:rsid w:val="00C80B74"/>
    <w:rsid w:val="00C9287C"/>
    <w:rsid w:val="00CA077B"/>
    <w:rsid w:val="00CA1006"/>
    <w:rsid w:val="00CA475C"/>
    <w:rsid w:val="00CA6DE0"/>
    <w:rsid w:val="00CB645D"/>
    <w:rsid w:val="00CC4CBE"/>
    <w:rsid w:val="00CC5D4E"/>
    <w:rsid w:val="00CD182E"/>
    <w:rsid w:val="00CD481B"/>
    <w:rsid w:val="00CD65D4"/>
    <w:rsid w:val="00CE559D"/>
    <w:rsid w:val="00CF047A"/>
    <w:rsid w:val="00CF4944"/>
    <w:rsid w:val="00D00B95"/>
    <w:rsid w:val="00D017BA"/>
    <w:rsid w:val="00D02E13"/>
    <w:rsid w:val="00D07D6C"/>
    <w:rsid w:val="00D123F5"/>
    <w:rsid w:val="00D20DDE"/>
    <w:rsid w:val="00D3062C"/>
    <w:rsid w:val="00D31C88"/>
    <w:rsid w:val="00D32A64"/>
    <w:rsid w:val="00D34820"/>
    <w:rsid w:val="00D5617E"/>
    <w:rsid w:val="00D5750D"/>
    <w:rsid w:val="00D818AC"/>
    <w:rsid w:val="00D822E8"/>
    <w:rsid w:val="00D94356"/>
    <w:rsid w:val="00D953D1"/>
    <w:rsid w:val="00DA024F"/>
    <w:rsid w:val="00DA26AC"/>
    <w:rsid w:val="00DB084F"/>
    <w:rsid w:val="00DB0A6A"/>
    <w:rsid w:val="00DB631A"/>
    <w:rsid w:val="00DC3129"/>
    <w:rsid w:val="00DC7BE7"/>
    <w:rsid w:val="00DE389A"/>
    <w:rsid w:val="00DF13F4"/>
    <w:rsid w:val="00DF1439"/>
    <w:rsid w:val="00DF22D9"/>
    <w:rsid w:val="00DF4971"/>
    <w:rsid w:val="00DF68AD"/>
    <w:rsid w:val="00E200B3"/>
    <w:rsid w:val="00E22ABF"/>
    <w:rsid w:val="00E32673"/>
    <w:rsid w:val="00E353C0"/>
    <w:rsid w:val="00E451E8"/>
    <w:rsid w:val="00E46C92"/>
    <w:rsid w:val="00E51EC0"/>
    <w:rsid w:val="00E523FD"/>
    <w:rsid w:val="00E6572B"/>
    <w:rsid w:val="00E6573E"/>
    <w:rsid w:val="00E671B9"/>
    <w:rsid w:val="00E72CD6"/>
    <w:rsid w:val="00E72FCC"/>
    <w:rsid w:val="00E75BE6"/>
    <w:rsid w:val="00E8567F"/>
    <w:rsid w:val="00E90797"/>
    <w:rsid w:val="00E90C27"/>
    <w:rsid w:val="00E913DA"/>
    <w:rsid w:val="00E92CD2"/>
    <w:rsid w:val="00E957C5"/>
    <w:rsid w:val="00E95F0E"/>
    <w:rsid w:val="00EA1226"/>
    <w:rsid w:val="00EA373E"/>
    <w:rsid w:val="00EA3F37"/>
    <w:rsid w:val="00EA5526"/>
    <w:rsid w:val="00EA68BC"/>
    <w:rsid w:val="00EB548D"/>
    <w:rsid w:val="00EB5A0E"/>
    <w:rsid w:val="00ED76B5"/>
    <w:rsid w:val="00F00E35"/>
    <w:rsid w:val="00F04C12"/>
    <w:rsid w:val="00F068D5"/>
    <w:rsid w:val="00F1023B"/>
    <w:rsid w:val="00F11371"/>
    <w:rsid w:val="00F11FE7"/>
    <w:rsid w:val="00F17084"/>
    <w:rsid w:val="00F17269"/>
    <w:rsid w:val="00F20B3B"/>
    <w:rsid w:val="00F2210C"/>
    <w:rsid w:val="00F22172"/>
    <w:rsid w:val="00F27915"/>
    <w:rsid w:val="00F331E7"/>
    <w:rsid w:val="00F40EF8"/>
    <w:rsid w:val="00F453AC"/>
    <w:rsid w:val="00F4748B"/>
    <w:rsid w:val="00F53141"/>
    <w:rsid w:val="00F544A3"/>
    <w:rsid w:val="00F60747"/>
    <w:rsid w:val="00F65104"/>
    <w:rsid w:val="00F656CC"/>
    <w:rsid w:val="00F75D8F"/>
    <w:rsid w:val="00F761F9"/>
    <w:rsid w:val="00F81F0E"/>
    <w:rsid w:val="00F852EB"/>
    <w:rsid w:val="00F85E7C"/>
    <w:rsid w:val="00F9122E"/>
    <w:rsid w:val="00F9635A"/>
    <w:rsid w:val="00FA01FA"/>
    <w:rsid w:val="00FA4730"/>
    <w:rsid w:val="00FA4AF9"/>
    <w:rsid w:val="00FA6FE9"/>
    <w:rsid w:val="00FA7BB7"/>
    <w:rsid w:val="00FB4BC7"/>
    <w:rsid w:val="00FC454C"/>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style>
  <w:style w:type="paragraph" w:styleId="Heading1">
    <w:name w:val="heading 1"/>
    <w:aliases w:val="Heading U,H1,H11,Œ??©o‚µ 1,¨«©,?co??E 1,h1,?c,?co?ƒÊ 1,?,¡§«,¡§«©,¡§«.,¡¡ì«©,¡¡¨¬«,¡¡¨¬«©,¡¡¨¬«."/>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
    <w:basedOn w:val="Normal"/>
    <w:next w:val="Normal"/>
    <w:link w:val="Heading2Char1"/>
    <w:uiPriority w:val="99"/>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
    <w:basedOn w:val="DefaultParagraphFont"/>
    <w:link w:val="Heading1"/>
    <w:uiPriority w:val="9"/>
    <w:rsid w:val="00144893"/>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 Char1"/>
    <w:basedOn w:val="DefaultParagraphFont"/>
    <w:link w:val="Heading2"/>
    <w:uiPriority w:val="9"/>
    <w:semiHidden/>
    <w:rsid w:val="00144893"/>
    <w:rPr>
      <w:rFonts w:ascii="Malgun Gothic" w:eastAsia="Malgun Gothic" w:hAnsi="Malgun Gothic" w:cs="Times New Roman"/>
      <w:kern w:val="0"/>
      <w:szCs w:val="20"/>
      <w:lang w:eastAsia="en-US"/>
    </w:rPr>
  </w:style>
  <w:style w:type="character" w:customStyle="1" w:styleId="Heading3Char">
    <w:name w:val="Heading 3 Char"/>
    <w:aliases w:val="H3 Char,H31 Char,h3 Char"/>
    <w:basedOn w:val="DefaultParagraphFont"/>
    <w:link w:val="Heading3"/>
    <w:locked/>
    <w:rsid w:val="00A22833"/>
    <w:rPr>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b/>
      <w:sz w:val="28"/>
    </w:rPr>
  </w:style>
  <w:style w:type="character" w:customStyle="1" w:styleId="Heading5Char">
    <w:name w:val="Heading 5 Char"/>
    <w:aliases w:val="H5 Char,H51 Char,h5 Char"/>
    <w:basedOn w:val="DefaultParagraphFont"/>
    <w:link w:val="Heading5"/>
    <w:uiPriority w:val="99"/>
    <w:locked/>
    <w:rsid w:val="00A22833"/>
    <w:rPr>
      <w:rFonts w:ascii="Calibri" w:hAnsi="Calibri"/>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b/>
      <w:sz w:val="22"/>
    </w:rPr>
  </w:style>
  <w:style w:type="character" w:customStyle="1" w:styleId="Heading7Char">
    <w:name w:val="Heading 7 Char"/>
    <w:basedOn w:val="DefaultParagraphFont"/>
    <w:link w:val="Heading7"/>
    <w:uiPriority w:val="99"/>
    <w:semiHidden/>
    <w:rsid w:val="001D67D1"/>
    <w:rPr>
      <w:rFonts w:ascii="Calibri" w:eastAsia="PMingLiU" w:hAnsi="Calibri"/>
      <w:sz w:val="24"/>
      <w:lang w:eastAsia="en-US"/>
    </w:rPr>
  </w:style>
  <w:style w:type="character" w:customStyle="1" w:styleId="Heading8Char">
    <w:name w:val="Heading 8 Char"/>
    <w:basedOn w:val="DefaultParagraphFont"/>
    <w:link w:val="Heading8"/>
    <w:uiPriority w:val="99"/>
    <w:semiHidden/>
    <w:rsid w:val="001D67D1"/>
    <w:rPr>
      <w:rFonts w:ascii="Calibri" w:eastAsia="PMingLiU" w:hAnsi="Calibri"/>
      <w:i/>
      <w:sz w:val="24"/>
      <w:lang w:eastAsia="en-US"/>
    </w:rPr>
  </w:style>
  <w:style w:type="character" w:customStyle="1" w:styleId="Heading9Char">
    <w:name w:val="Heading 9 Char"/>
    <w:basedOn w:val="DefaultParagraphFont"/>
    <w:link w:val="Heading9"/>
    <w:uiPriority w:val="99"/>
    <w:semiHidden/>
    <w:rsid w:val="001D67D1"/>
    <w:rPr>
      <w:rFonts w:ascii="Cambria" w:eastAsia="PMingLiU" w:hAnsi="Cambria"/>
      <w:lang w:eastAsia="en-US"/>
    </w:rPr>
  </w:style>
  <w:style w:type="character" w:customStyle="1" w:styleId="Heading1Char2">
    <w:name w:val="Heading 1 Char2"/>
    <w:aliases w:val="Heading U Char2,H1 Char2,H11 Char2,Œ??©o‚µ 1 Char2,¨«© Char2,?co??E 1 Char2,h1 Char2,?c Char2,?co?ƒÊ 1 Char2,? Char2,¡§« Char2,¡§«© Char2,¡§«. Char1,¡¡ì«© Char,¡¡¨¬« Char,¡¡¨¬«© Char,¡¡¨¬«. Char"/>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ì«©2 Char,¡¡¨¬«1 Char,¡¡¨¬«2 Char,¡¡¨¬«©2 Char"/>
    <w:link w:val="Heading2"/>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rsid w:val="001D67D1"/>
    <w:rPr>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rsid w:val="001D67D1"/>
    <w:rPr>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rsid w:val="001D67D1"/>
    <w:rPr>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eastAsia="Times New Roman" w:hAnsi="Arial"/>
      <w:color w:val="0000FF"/>
      <w:kern w:val="2"/>
      <w:sz w:val="22"/>
    </w:rPr>
  </w:style>
  <w:style w:type="character" w:customStyle="1" w:styleId="BodyTextChar">
    <w:name w:val="Body Text Char"/>
    <w:basedOn w:val="DefaultParagraphFont"/>
    <w:link w:val="BodyText"/>
    <w:uiPriority w:val="99"/>
    <w:semiHidden/>
    <w:rsid w:val="001D67D1"/>
    <w:rPr>
      <w:sz w:val="20"/>
      <w:lang w:eastAsia="en-US"/>
    </w:rPr>
  </w:style>
  <w:style w:type="character" w:customStyle="1" w:styleId="BodyTextChar1">
    <w:name w:val="Body Text Char1"/>
    <w:link w:val="BodyText"/>
    <w:uiPriority w:val="99"/>
    <w:locked/>
    <w:rsid w:val="00A22833"/>
    <w:rPr>
      <w:rFonts w:ascii="Arial" w:eastAsia="Times New Roman"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rsid w:val="001D67D1"/>
    <w:rPr>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rFonts w:eastAsia="ヒラギノ角ゴ Pro W3"/>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eastAsia="ヒラギノ角ゴ Pro W3"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eastAsia="ヒラギノ角ゴ Pro W3"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CaptionA">
    <w:name w:val="Caption A"/>
    <w:next w:val="Normal"/>
    <w:uiPriority w:val="99"/>
    <w:rsid w:val="00A22833"/>
    <w:rPr>
      <w:rFonts w:ascii="Times New Roman Bold" w:eastAsia="ヒラギノ角ゴ Pro W3" w:hAnsi="Times New Roman Bold" w:cs="Times New Roman Bold"/>
      <w:color w:val="000000"/>
    </w:rPr>
  </w:style>
  <w:style w:type="paragraph" w:customStyle="1" w:styleId="Caption1">
    <w:name w:val="Caption1"/>
    <w:next w:val="Normal"/>
    <w:uiPriority w:val="99"/>
    <w:rsid w:val="00A22833"/>
    <w:pPr>
      <w:spacing w:after="200"/>
    </w:pPr>
    <w:rPr>
      <w:rFonts w:ascii="Times New Roman Bold" w:eastAsia="ヒラギノ角ゴ Pro W3"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eastAsia="ヒラギノ角ゴ Pro W3" w:hAnsi="Lucida Grande" w:cs="Lucida Grande"/>
      <w:b/>
      <w:bCs/>
      <w:color w:val="000000"/>
      <w:sz w:val="28"/>
      <w:szCs w:val="28"/>
    </w:rPr>
  </w:style>
  <w:style w:type="character" w:styleId="Strong">
    <w:name w:val="Strong"/>
    <w:basedOn w:val="DefaultParagraphFont"/>
    <w:uiPriority w:val="99"/>
    <w:qFormat/>
    <w:rsid w:val="00A22833"/>
    <w:rPr>
      <w:rFonts w:ascii="Lucida Grande" w:eastAsia="ヒラギノ角ゴ Pro W3"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eastAsia="ヒラギノ角ゴ Pro W3"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eastAsia="ヒラギノ角ゴ Pro W3" w:hAnsi="Times New Roman Bold" w:cs="Times New Roman Bold"/>
      <w:color w:val="000000"/>
      <w:sz w:val="24"/>
      <w:szCs w:val="24"/>
    </w:rPr>
  </w:style>
  <w:style w:type="character" w:customStyle="1" w:styleId="EmphasisA">
    <w:name w:val="Emphasis A"/>
    <w:uiPriority w:val="99"/>
    <w:rsid w:val="00A22833"/>
    <w:rPr>
      <w:rFonts w:ascii="Lucida Grande" w:eastAsia="ヒラギノ角ゴ Pro W3"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39"/>
    <w:rsid w:val="00A22833"/>
  </w:style>
  <w:style w:type="paragraph" w:styleId="TOC2">
    <w:name w:val="toc 2"/>
    <w:basedOn w:val="Normal"/>
    <w:next w:val="Normal"/>
    <w:autoRedefine/>
    <w:uiPriority w:val="39"/>
    <w:rsid w:val="00A22833"/>
    <w:pPr>
      <w:ind w:left="200"/>
    </w:pPr>
  </w:style>
  <w:style w:type="paragraph" w:styleId="TOC3">
    <w:name w:val="toc 3"/>
    <w:basedOn w:val="Normal"/>
    <w:next w:val="Normal"/>
    <w:autoRedefine/>
    <w:uiPriority w:val="3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eastAsia="Times New Roman"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rsid w:val="001D67D1"/>
    <w:rPr>
      <w:rFonts w:ascii="Cambria" w:eastAsia="PMingLiU" w:hAnsi="Cambria"/>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rsid w:val="001D67D1"/>
    <w:rPr>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rsid w:val="001D67D1"/>
    <w:rPr>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rsid w:val="001D67D1"/>
    <w:rPr>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rsid w:val="001D67D1"/>
    <w:rPr>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rsid w:val="001D67D1"/>
    <w:rPr>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rsid w:val="001D67D1"/>
    <w:rPr>
      <w:sz w:val="20"/>
      <w:lang w:eastAsia="en-US"/>
    </w:rPr>
  </w:style>
  <w:style w:type="character" w:customStyle="1" w:styleId="BodyTextIndent2Char1">
    <w:name w:val="Body Text Indent 2 Char1"/>
    <w:link w:val="BodyTextIndent2"/>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numbering" w:customStyle="1" w:styleId="List1">
    <w:name w:val="List 1"/>
    <w:rsid w:val="00144893"/>
    <w:pPr>
      <w:numPr>
        <w:numId w:val="6"/>
      </w:numPr>
    </w:pPr>
  </w:style>
  <w:style w:type="numbering" w:customStyle="1" w:styleId="List21">
    <w:name w:val="List 21"/>
    <w:rsid w:val="00144893"/>
    <w:pPr>
      <w:numPr>
        <w:numId w:val="1"/>
      </w:numPr>
    </w:pPr>
  </w:style>
  <w:style w:type="paragraph" w:styleId="ListParagraph">
    <w:name w:val="List Paragraph"/>
    <w:basedOn w:val="Normal"/>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lang w:val="en-GB"/>
    </w:rPr>
  </w:style>
  <w:style w:type="table" w:styleId="MediumList2-Accent3">
    <w:name w:val="Medium List 2 Accent 3"/>
    <w:basedOn w:val="TableNormal"/>
    <w:uiPriority w:val="66"/>
    <w:rsid w:val="001C03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image" Target="media/image3.emf"/><Relationship Id="rId26" Type="http://schemas.openxmlformats.org/officeDocument/2006/relationships/oleObject" Target="embeddings/oleObject2.bin"/><Relationship Id="rId39" Type="http://schemas.openxmlformats.org/officeDocument/2006/relationships/oleObject" Target="embeddings/oleObject6.bin"/><Relationship Id="rId21" Type="http://schemas.openxmlformats.org/officeDocument/2006/relationships/hyperlink" Target="mailto:taichiro.shiodera@toshiba.co.jp" TargetMode="External"/><Relationship Id="rId34" Type="http://schemas.openxmlformats.org/officeDocument/2006/relationships/image" Target="media/image8.wmf"/><Relationship Id="rId42" Type="http://schemas.openxmlformats.org/officeDocument/2006/relationships/image" Target="media/image12.wmf"/><Relationship Id="rId47" Type="http://schemas.openxmlformats.org/officeDocument/2006/relationships/oleObject" Target="embeddings/oleObject10.bin"/><Relationship Id="rId50" Type="http://schemas.openxmlformats.org/officeDocument/2006/relationships/oleObject" Target="embeddings/oleObject12.bin"/><Relationship Id="rId55" Type="http://schemas.openxmlformats.org/officeDocument/2006/relationships/hyperlink" Target="mailto:jianle.chen@samsung.com" TargetMode="External"/><Relationship Id="rId63" Type="http://schemas.openxmlformats.org/officeDocument/2006/relationships/image" Target="media/image18.emf"/><Relationship Id="rId68" Type="http://schemas.openxmlformats.org/officeDocument/2006/relationships/hyperlink" Target="mailto:chono@ct.jp.nec.com"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hyperlink" Target="mailto:jianle.chen@samsung.com" TargetMode="External"/><Relationship Id="rId29" Type="http://schemas.openxmlformats.org/officeDocument/2006/relationships/hyperlink" Target="mailto:shawmin.lei@mediatek.com" TargetMode="External"/><Relationship Id="rId11" Type="http://schemas.openxmlformats.org/officeDocument/2006/relationships/hyperlink" Target="mailto:akiyuki.tanizawa@toshiba.co.jp" TargetMode="External"/><Relationship Id="rId24" Type="http://schemas.openxmlformats.org/officeDocument/2006/relationships/oleObject" Target="embeddings/oleObject1.bin"/><Relationship Id="rId32" Type="http://schemas.openxmlformats.org/officeDocument/2006/relationships/hyperlink" Target="mailto:haopingyu@huawei.com" TargetMode="External"/><Relationship Id="rId37" Type="http://schemas.openxmlformats.org/officeDocument/2006/relationships/oleObject" Target="embeddings/oleObject5.bin"/><Relationship Id="rId40" Type="http://schemas.openxmlformats.org/officeDocument/2006/relationships/image" Target="media/image11.wmf"/><Relationship Id="rId45" Type="http://schemas.openxmlformats.org/officeDocument/2006/relationships/oleObject" Target="embeddings/oleObject9.bin"/><Relationship Id="rId53" Type="http://schemas.openxmlformats.org/officeDocument/2006/relationships/oleObject" Target="embeddings/oleObject14.bin"/><Relationship Id="rId58" Type="http://schemas.openxmlformats.org/officeDocument/2006/relationships/image" Target="media/image17.png"/><Relationship Id="rId66" Type="http://schemas.openxmlformats.org/officeDocument/2006/relationships/hyperlink" Target="mailto:virginie.drugeon@eu.panasonic.com"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zxu@microsoft.com" TargetMode="Externa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image" Target="media/image9.wmf"/><Relationship Id="rId49" Type="http://schemas.openxmlformats.org/officeDocument/2006/relationships/image" Target="media/image15.wmf"/><Relationship Id="rId57" Type="http://schemas.openxmlformats.org/officeDocument/2006/relationships/hyperlink" Target="mailto:jzxu@microsoft.com" TargetMode="External"/><Relationship Id="rId61" Type="http://schemas.openxmlformats.org/officeDocument/2006/relationships/hyperlink" Target="mailto:asegall@sharplabs.com" TargetMode="External"/><Relationship Id="rId10" Type="http://schemas.openxmlformats.org/officeDocument/2006/relationships/hyperlink" Target="mailto:ali.tabatabai@am.sony.com" TargetMode="External"/><Relationship Id="rId19" Type="http://schemas.openxmlformats.org/officeDocument/2006/relationships/image" Target="media/image4.emf"/><Relationship Id="rId31" Type="http://schemas.openxmlformats.org/officeDocument/2006/relationships/hyperlink" Target="mailto:lzliu@huawei.com" TargetMode="External"/><Relationship Id="rId44" Type="http://schemas.openxmlformats.org/officeDocument/2006/relationships/image" Target="media/image13.wmf"/><Relationship Id="rId52" Type="http://schemas.openxmlformats.org/officeDocument/2006/relationships/oleObject" Target="embeddings/oleObject13.bin"/><Relationship Id="rId60" Type="http://schemas.openxmlformats.org/officeDocument/2006/relationships/hyperlink" Target="mailto:marta.mrak@bbc.co.uk" TargetMode="External"/><Relationship Id="rId65" Type="http://schemas.openxmlformats.org/officeDocument/2006/relationships/hyperlink" Target="mailto:ehsan.maani@am.sony.com" TargetMode="External"/><Relationship Id="rId73" Type="http://schemas.openxmlformats.org/officeDocument/2006/relationships/hyperlink" Target="mailto:akiyuki.tanizawa@toshiba.co.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awmin.lei@mediatek.com" TargetMode="External"/><Relationship Id="rId22" Type="http://schemas.openxmlformats.org/officeDocument/2006/relationships/hyperlink" Target="mailto:asegall@sharplabs.com" TargetMode="External"/><Relationship Id="rId27" Type="http://schemas.openxmlformats.org/officeDocument/2006/relationships/image" Target="media/image7.wmf"/><Relationship Id="rId30" Type="http://schemas.openxmlformats.org/officeDocument/2006/relationships/hyperlink" Target="mailto:g1li@scu.edu" TargetMode="External"/><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oleObject" Target="embeddings/oleObject11.bin"/><Relationship Id="rId56" Type="http://schemas.openxmlformats.org/officeDocument/2006/relationships/hyperlink" Target="mailto:chyeo@i2r.a-star.edu.sg" TargetMode="External"/><Relationship Id="rId64" Type="http://schemas.openxmlformats.org/officeDocument/2006/relationships/oleObject" Target="embeddings/oleObject16.bin"/><Relationship Id="rId69" Type="http://schemas.openxmlformats.org/officeDocument/2006/relationships/image" Target="media/image19.emf"/><Relationship Id="rId8" Type="http://schemas.openxmlformats.org/officeDocument/2006/relationships/image" Target="media/image1.png"/><Relationship Id="rId51" Type="http://schemas.openxmlformats.org/officeDocument/2006/relationships/image" Target="media/image16.wmf"/><Relationship Id="rId72" Type="http://schemas.openxmlformats.org/officeDocument/2006/relationships/hyperlink" Target="mailto:asegall@sharplabs.com" TargetMode="External"/><Relationship Id="rId3" Type="http://schemas.openxmlformats.org/officeDocument/2006/relationships/styles" Target="styles.xml"/><Relationship Id="rId12" Type="http://schemas.openxmlformats.org/officeDocument/2006/relationships/hyperlink" Target="mailto:asegall@sharplabs.com" TargetMode="External"/><Relationship Id="rId17" Type="http://schemas.openxmlformats.org/officeDocument/2006/relationships/hyperlink" Target="mailto:marta.mrak@bbc.co.uk" TargetMode="External"/><Relationship Id="rId25" Type="http://schemas.openxmlformats.org/officeDocument/2006/relationships/image" Target="media/image6.wmf"/><Relationship Id="rId33" Type="http://schemas.openxmlformats.org/officeDocument/2006/relationships/hyperlink" Target="mailto:jianle.chen@samsung.com" TargetMode="External"/><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hyperlink" Target="mailto:Thomas.davies@bbc.co.uk" TargetMode="External"/><Relationship Id="rId67" Type="http://schemas.openxmlformats.org/officeDocument/2006/relationships/hyperlink" Target="mailto:yamamoto.tomoyuki@sharp.co.jp" TargetMode="External"/><Relationship Id="rId20" Type="http://schemas.openxmlformats.org/officeDocument/2006/relationships/hyperlink" Target="mailto:Akiyuki.tanizawa@toshiba.co.jp" TargetMode="External"/><Relationship Id="rId41" Type="http://schemas.openxmlformats.org/officeDocument/2006/relationships/oleObject" Target="embeddings/oleObject7.bin"/><Relationship Id="rId54" Type="http://schemas.openxmlformats.org/officeDocument/2006/relationships/oleObject" Target="embeddings/oleObject15.bin"/><Relationship Id="rId62" Type="http://schemas.openxmlformats.org/officeDocument/2006/relationships/hyperlink" Target="mailto:chono@ct.jp.nec.com" TargetMode="External"/><Relationship Id="rId70" Type="http://schemas.openxmlformats.org/officeDocument/2006/relationships/image" Target="media/image20.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28761-2188-4C7D-8E9B-AD933B5B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10</Pages>
  <Words>3757</Words>
  <Characters>21415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86</cp:revision>
  <cp:lastPrinted>2010-05-06T23:47:00Z</cp:lastPrinted>
  <dcterms:created xsi:type="dcterms:W3CDTF">2010-10-14T04:05:00Z</dcterms:created>
  <dcterms:modified xsi:type="dcterms:W3CDTF">2010-10-15T01:13:00Z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92369771</vt:i4>
  </property>
  <property fmtid="{D5CDD505-2E9C-101B-9397-08002B2CF9AE}" pid="4" name="_EmailSubject">
    <vt:lpwstr>TE06 Intra Predicition: Final Document</vt:lpwstr>
  </property>
  <property fmtid="{D5CDD505-2E9C-101B-9397-08002B2CF9AE}" pid="5" name="_AuthorEmail">
    <vt:lpwstr>Ali.Tabatabai@am.sony.com</vt:lpwstr>
  </property>
  <property fmtid="{D5CDD505-2E9C-101B-9397-08002B2CF9AE}" pid="6" name="_AuthorEmailDisplayName">
    <vt:lpwstr>Tabatabai, Ali</vt:lpwstr>
  </property>
  <property fmtid="{D5CDD505-2E9C-101B-9397-08002B2CF9AE}" pid="7" name="_PreviousAdHocReviewCycleID">
    <vt:i4>22277618</vt:i4>
  </property>
  <property fmtid="{D5CDD505-2E9C-101B-9397-08002B2CF9AE}" pid="8" name="_ReviewingToolsShownOnce">
    <vt:lpwstr/>
  </property>
</Properties>
</file>