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9027CE" w14:paraId="682016BC" w14:textId="77777777">
        <w:tc>
          <w:tcPr>
            <w:tcW w:w="6408" w:type="dxa"/>
          </w:tcPr>
          <w:p w14:paraId="09A510B1" w14:textId="71AB7A28" w:rsidR="006C5D39" w:rsidRPr="009027CE" w:rsidRDefault="00030FB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027CE">
              <w:rPr>
                <w:b/>
                <w:noProof/>
                <w:szCs w:val="22"/>
                <w:lang w:val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5887ED6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F562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q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027CE">
              <w:rPr>
                <w:b/>
                <w:noProof/>
                <w:szCs w:val="22"/>
                <w:lang w:val="en-CA"/>
              </w:rPr>
              <w:drawing>
                <wp:anchor distT="0" distB="0" distL="114300" distR="114300" simplePos="0" relativeHeight="251658752" behindDoc="0" locked="0" layoutInCell="1" allowOverlap="1" wp14:anchorId="7B8BC549" wp14:editId="31A28E2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27CE">
              <w:rPr>
                <w:b/>
                <w:noProof/>
                <w:szCs w:val="22"/>
                <w:lang w:val="en-CA"/>
              </w:rPr>
              <w:drawing>
                <wp:anchor distT="0" distB="0" distL="114300" distR="114300" simplePos="0" relativeHeight="251657728" behindDoc="0" locked="0" layoutInCell="1" allowOverlap="1" wp14:anchorId="3C1C6D58" wp14:editId="6AA28D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027CE">
              <w:rPr>
                <w:b/>
                <w:szCs w:val="22"/>
                <w:lang w:val="en-CA"/>
              </w:rPr>
              <w:t xml:space="preserve">Joint </w:t>
            </w:r>
            <w:r w:rsidR="006C5D39" w:rsidRPr="009027CE">
              <w:rPr>
                <w:b/>
                <w:szCs w:val="22"/>
                <w:lang w:val="en-CA"/>
              </w:rPr>
              <w:t>Collaborative</w:t>
            </w:r>
            <w:r w:rsidR="00E61DAC" w:rsidRPr="009027CE">
              <w:rPr>
                <w:b/>
                <w:szCs w:val="22"/>
                <w:lang w:val="en-CA"/>
              </w:rPr>
              <w:t xml:space="preserve"> Team </w:t>
            </w:r>
            <w:r w:rsidR="006C5D39" w:rsidRPr="009027CE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027C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027CE">
              <w:rPr>
                <w:b/>
                <w:szCs w:val="22"/>
                <w:lang w:val="en-CA"/>
              </w:rPr>
              <w:t xml:space="preserve">of </w:t>
            </w:r>
            <w:r w:rsidR="007F1F8B" w:rsidRPr="009027CE">
              <w:rPr>
                <w:b/>
                <w:szCs w:val="22"/>
                <w:lang w:val="en-CA"/>
              </w:rPr>
              <w:t>ITU-T SG</w:t>
            </w:r>
            <w:r w:rsidR="005E1AC6" w:rsidRPr="009027CE">
              <w:rPr>
                <w:b/>
                <w:szCs w:val="22"/>
                <w:lang w:val="en-CA"/>
              </w:rPr>
              <w:t> </w:t>
            </w:r>
            <w:r w:rsidR="007F1F8B" w:rsidRPr="009027CE">
              <w:rPr>
                <w:b/>
                <w:szCs w:val="22"/>
                <w:lang w:val="en-CA"/>
              </w:rPr>
              <w:t>16 WP</w:t>
            </w:r>
            <w:r w:rsidR="005E1AC6" w:rsidRPr="009027CE">
              <w:rPr>
                <w:b/>
                <w:szCs w:val="22"/>
                <w:lang w:val="en-CA"/>
              </w:rPr>
              <w:t> </w:t>
            </w:r>
            <w:r w:rsidR="007F1F8B" w:rsidRPr="009027CE">
              <w:rPr>
                <w:b/>
                <w:szCs w:val="22"/>
                <w:lang w:val="en-CA"/>
              </w:rPr>
              <w:t>3 and ISO/IEC JTC</w:t>
            </w:r>
            <w:r w:rsidR="005E1AC6" w:rsidRPr="009027CE">
              <w:rPr>
                <w:b/>
                <w:szCs w:val="22"/>
                <w:lang w:val="en-CA"/>
              </w:rPr>
              <w:t> </w:t>
            </w:r>
            <w:r w:rsidR="007F1F8B" w:rsidRPr="009027CE">
              <w:rPr>
                <w:b/>
                <w:szCs w:val="22"/>
                <w:lang w:val="en-CA"/>
              </w:rPr>
              <w:t>1/SC</w:t>
            </w:r>
            <w:r w:rsidR="005E1AC6" w:rsidRPr="009027CE">
              <w:rPr>
                <w:b/>
                <w:szCs w:val="22"/>
                <w:lang w:val="en-CA"/>
              </w:rPr>
              <w:t> </w:t>
            </w:r>
            <w:r w:rsidR="007F1F8B" w:rsidRPr="009027CE">
              <w:rPr>
                <w:b/>
                <w:szCs w:val="22"/>
                <w:lang w:val="en-CA"/>
              </w:rPr>
              <w:t>2</w:t>
            </w:r>
            <w:bookmarkStart w:id="0" w:name="_GoBack"/>
            <w:bookmarkEnd w:id="0"/>
            <w:r w:rsidR="007F1F8B" w:rsidRPr="009027CE">
              <w:rPr>
                <w:b/>
                <w:szCs w:val="22"/>
                <w:lang w:val="en-CA"/>
              </w:rPr>
              <w:t>9/WG</w:t>
            </w:r>
            <w:r w:rsidR="005E1AC6" w:rsidRPr="009027CE">
              <w:rPr>
                <w:b/>
                <w:szCs w:val="22"/>
                <w:lang w:val="en-CA"/>
              </w:rPr>
              <w:t> </w:t>
            </w:r>
            <w:r w:rsidR="007F1F8B" w:rsidRPr="009027CE">
              <w:rPr>
                <w:b/>
                <w:szCs w:val="22"/>
                <w:lang w:val="en-CA"/>
              </w:rPr>
              <w:t>11</w:t>
            </w:r>
          </w:p>
          <w:p w14:paraId="2B4C9D54" w14:textId="69CDBB4F" w:rsidR="00E61DAC" w:rsidRPr="009027CE" w:rsidRDefault="00855232" w:rsidP="00844F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027CE">
              <w:t>3</w:t>
            </w:r>
            <w:r w:rsidR="002E262E" w:rsidRPr="009027CE">
              <w:t>1</w:t>
            </w:r>
            <w:r w:rsidR="00EF514A">
              <w:t>st</w:t>
            </w:r>
            <w:r w:rsidR="00A767DC" w:rsidRPr="009027CE">
              <w:t xml:space="preserve"> Meeting: </w:t>
            </w:r>
            <w:r w:rsidR="002E262E" w:rsidRPr="009027CE">
              <w:rPr>
                <w:lang w:val="en-CA"/>
              </w:rPr>
              <w:t>San Diego</w:t>
            </w:r>
            <w:r w:rsidR="00975472" w:rsidRPr="009027CE">
              <w:rPr>
                <w:lang w:val="en-CA"/>
              </w:rPr>
              <w:t xml:space="preserve">, </w:t>
            </w:r>
            <w:r w:rsidR="002E262E" w:rsidRPr="009027CE">
              <w:rPr>
                <w:lang w:val="en-CA"/>
              </w:rPr>
              <w:t>CA</w:t>
            </w:r>
            <w:r w:rsidR="00975472" w:rsidRPr="009027CE">
              <w:rPr>
                <w:lang w:val="en-CA"/>
              </w:rPr>
              <w:t xml:space="preserve">, </w:t>
            </w:r>
            <w:r w:rsidR="00EF514A">
              <w:rPr>
                <w:lang w:val="en-CA"/>
              </w:rPr>
              <w:t>13</w:t>
            </w:r>
            <w:r w:rsidR="00D77FDB" w:rsidRPr="009027CE">
              <w:rPr>
                <w:lang w:val="en-CA"/>
              </w:rPr>
              <w:t>–</w:t>
            </w:r>
            <w:r w:rsidR="00EF514A">
              <w:rPr>
                <w:lang w:val="en-CA"/>
              </w:rPr>
              <w:t>20</w:t>
            </w:r>
            <w:r w:rsidR="002E262E" w:rsidRPr="009027CE">
              <w:rPr>
                <w:lang w:val="en-CA"/>
              </w:rPr>
              <w:t xml:space="preserve"> April, 201</w:t>
            </w:r>
            <w:r w:rsidR="00EF514A"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232F124B" w:rsidR="008A4B4C" w:rsidRPr="009027CE" w:rsidRDefault="00E61DAC" w:rsidP="00023A2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027CE">
              <w:rPr>
                <w:lang w:val="en-CA"/>
              </w:rPr>
              <w:t>Document</w:t>
            </w:r>
            <w:r w:rsidR="006C5D39" w:rsidRPr="009027CE">
              <w:rPr>
                <w:lang w:val="en-CA"/>
              </w:rPr>
              <w:t>: JC</w:t>
            </w:r>
            <w:r w:rsidRPr="009027CE">
              <w:rPr>
                <w:lang w:val="en-CA"/>
              </w:rPr>
              <w:t>T</w:t>
            </w:r>
            <w:r w:rsidR="006C5D39" w:rsidRPr="009027CE">
              <w:rPr>
                <w:lang w:val="en-CA"/>
              </w:rPr>
              <w:t>VC</w:t>
            </w:r>
            <w:r w:rsidRPr="009027CE">
              <w:rPr>
                <w:lang w:val="en-CA"/>
              </w:rPr>
              <w:t>-</w:t>
            </w:r>
            <w:r w:rsidR="00975472" w:rsidRPr="009027CE">
              <w:rPr>
                <w:lang w:val="en-CA"/>
              </w:rPr>
              <w:t>A</w:t>
            </w:r>
            <w:r w:rsidR="002E262E" w:rsidRPr="009027CE">
              <w:rPr>
                <w:lang w:val="en-CA"/>
              </w:rPr>
              <w:t>E</w:t>
            </w:r>
            <w:r w:rsidR="00C853B6">
              <w:rPr>
                <w:lang w:val="en-CA"/>
              </w:rPr>
              <w:t>0030</w:t>
            </w:r>
          </w:p>
        </w:tc>
      </w:tr>
    </w:tbl>
    <w:p w14:paraId="32151260" w14:textId="77777777" w:rsidR="00E61DAC" w:rsidRPr="009027CE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9027CE" w14:paraId="3B4E2EE3" w14:textId="77777777">
        <w:tc>
          <w:tcPr>
            <w:tcW w:w="1458" w:type="dxa"/>
          </w:tcPr>
          <w:p w14:paraId="6D6EABD0" w14:textId="77777777" w:rsidR="00E61DAC" w:rsidRPr="009027C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27C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40AF2EBD" w:rsidR="00E61DAC" w:rsidRPr="009027CE" w:rsidRDefault="002E262E">
            <w:pPr>
              <w:spacing w:before="60" w:after="60"/>
              <w:rPr>
                <w:b/>
                <w:szCs w:val="22"/>
                <w:lang w:val="en-CA"/>
              </w:rPr>
            </w:pPr>
            <w:r w:rsidRPr="009027CE">
              <w:rPr>
                <w:b/>
                <w:szCs w:val="22"/>
                <w:lang w:val="en-CA"/>
              </w:rPr>
              <w:t>Content colour volume SEI message for AVC</w:t>
            </w:r>
          </w:p>
        </w:tc>
      </w:tr>
      <w:tr w:rsidR="00E61DAC" w:rsidRPr="009027CE" w14:paraId="0A1ECD37" w14:textId="77777777">
        <w:tc>
          <w:tcPr>
            <w:tcW w:w="1458" w:type="dxa"/>
          </w:tcPr>
          <w:p w14:paraId="41697C41" w14:textId="77777777" w:rsidR="00E61DAC" w:rsidRPr="009027C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27C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1AE5053C" w:rsidR="00E61DAC" w:rsidRPr="009027CE" w:rsidRDefault="00646B4E">
            <w:pPr>
              <w:spacing w:before="60" w:after="60"/>
              <w:rPr>
                <w:szCs w:val="22"/>
                <w:lang w:val="en-CA"/>
              </w:rPr>
            </w:pPr>
            <w:r w:rsidRPr="009027CE">
              <w:rPr>
                <w:szCs w:val="22"/>
                <w:lang w:val="en-CA"/>
              </w:rPr>
              <w:t>Input d</w:t>
            </w:r>
            <w:r w:rsidR="00E61DAC" w:rsidRPr="009027CE">
              <w:rPr>
                <w:szCs w:val="22"/>
                <w:lang w:val="en-CA"/>
              </w:rPr>
              <w:t>ocument</w:t>
            </w:r>
          </w:p>
        </w:tc>
      </w:tr>
      <w:tr w:rsidR="00E61DAC" w:rsidRPr="009027CE" w14:paraId="47CDA43F" w14:textId="77777777">
        <w:tc>
          <w:tcPr>
            <w:tcW w:w="1458" w:type="dxa"/>
          </w:tcPr>
          <w:p w14:paraId="5AB38009" w14:textId="77777777" w:rsidR="00E61DAC" w:rsidRPr="009027C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27C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7E437B46" w:rsidR="00E61DAC" w:rsidRPr="009027CE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027CE">
              <w:rPr>
                <w:szCs w:val="22"/>
                <w:lang w:val="en-CA"/>
              </w:rPr>
              <w:t>Proposal</w:t>
            </w:r>
          </w:p>
        </w:tc>
      </w:tr>
      <w:tr w:rsidR="00E61DAC" w:rsidRPr="009027CE" w14:paraId="11A48DDC" w14:textId="77777777">
        <w:tc>
          <w:tcPr>
            <w:tcW w:w="1458" w:type="dxa"/>
          </w:tcPr>
          <w:p w14:paraId="3722F248" w14:textId="77777777" w:rsidR="00E61DAC" w:rsidRPr="009027C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27CE">
              <w:rPr>
                <w:i/>
                <w:szCs w:val="22"/>
                <w:lang w:val="en-CA"/>
              </w:rPr>
              <w:t>Author(s) or</w:t>
            </w:r>
            <w:r w:rsidRPr="009027C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08B4668" w14:textId="77777777" w:rsidR="009027CE" w:rsidRPr="009027CE" w:rsidRDefault="009027CE" w:rsidP="009027CE">
            <w:pPr>
              <w:tabs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60" w:after="60"/>
              <w:contextualSpacing/>
              <w:jc w:val="left"/>
              <w:rPr>
                <w:rFonts w:eastAsiaTheme="minorEastAsia"/>
                <w:b/>
                <w:szCs w:val="22"/>
                <w:lang w:val="en-CA"/>
              </w:rPr>
            </w:pPr>
            <w:r w:rsidRPr="009027CE">
              <w:rPr>
                <w:rFonts w:eastAsiaTheme="minorEastAsia"/>
                <w:b/>
                <w:szCs w:val="22"/>
                <w:lang w:val="en-CA"/>
              </w:rPr>
              <w:t>Sean McCarthy</w:t>
            </w:r>
          </w:p>
          <w:p w14:paraId="7F7C27F2" w14:textId="77777777" w:rsidR="001B16FF" w:rsidRDefault="009027CE" w:rsidP="009027CE">
            <w:pPr>
              <w:tabs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60" w:after="60"/>
              <w:contextualSpacing/>
              <w:jc w:val="left"/>
              <w:rPr>
                <w:rFonts w:eastAsiaTheme="minorEastAsia"/>
                <w:szCs w:val="22"/>
                <w:lang w:val="en-CA"/>
              </w:rPr>
            </w:pPr>
            <w:r w:rsidRPr="009027CE">
              <w:rPr>
                <w:rFonts w:eastAsiaTheme="minorEastAsia"/>
                <w:b/>
                <w:szCs w:val="22"/>
                <w:lang w:val="en-CA"/>
              </w:rPr>
              <w:t xml:space="preserve">Walt </w:t>
            </w:r>
            <w:proofErr w:type="spellStart"/>
            <w:r w:rsidRPr="009027CE">
              <w:rPr>
                <w:rFonts w:eastAsiaTheme="minorEastAsia"/>
                <w:b/>
                <w:szCs w:val="22"/>
                <w:lang w:val="en-CA"/>
              </w:rPr>
              <w:t>Husak</w:t>
            </w:r>
            <w:proofErr w:type="spellEnd"/>
            <w:r w:rsidR="00E61DAC" w:rsidRPr="009027CE">
              <w:rPr>
                <w:rFonts w:eastAsiaTheme="minorEastAsia"/>
                <w:b/>
                <w:szCs w:val="22"/>
                <w:lang w:val="en-CA"/>
              </w:rPr>
              <w:br/>
            </w:r>
            <w:r w:rsidR="001B16FF">
              <w:rPr>
                <w:rFonts w:eastAsiaTheme="minorEastAsia"/>
                <w:szCs w:val="22"/>
                <w:lang w:val="en-CA"/>
              </w:rPr>
              <w:t>Dolby Laboratories, Inc.</w:t>
            </w:r>
          </w:p>
          <w:p w14:paraId="78516618" w14:textId="6B2181C4" w:rsidR="009027CE" w:rsidRPr="009027CE" w:rsidRDefault="009027CE" w:rsidP="009027CE">
            <w:pPr>
              <w:tabs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60" w:after="60"/>
              <w:contextualSpacing/>
              <w:jc w:val="left"/>
              <w:rPr>
                <w:rFonts w:eastAsiaTheme="minorEastAsia"/>
                <w:szCs w:val="22"/>
                <w:lang w:val="en-CA"/>
              </w:rPr>
            </w:pPr>
            <w:r w:rsidRPr="009027CE">
              <w:rPr>
                <w:rFonts w:eastAsiaTheme="minorEastAsia"/>
                <w:szCs w:val="22"/>
                <w:lang w:val="en-CA"/>
              </w:rPr>
              <w:t xml:space="preserve">1275 Market Street </w:t>
            </w:r>
          </w:p>
          <w:p w14:paraId="52B5957D" w14:textId="403625B5" w:rsidR="009027CE" w:rsidRPr="009027CE" w:rsidRDefault="009027CE" w:rsidP="009027CE">
            <w:pPr>
              <w:tabs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60" w:after="60"/>
              <w:contextualSpacing/>
              <w:jc w:val="left"/>
              <w:rPr>
                <w:rFonts w:eastAsiaTheme="minorEastAsia"/>
                <w:b/>
                <w:szCs w:val="22"/>
                <w:lang w:val="en-CA"/>
              </w:rPr>
            </w:pPr>
            <w:r w:rsidRPr="009027CE">
              <w:rPr>
                <w:rFonts w:eastAsiaTheme="minorEastAsia"/>
                <w:szCs w:val="22"/>
                <w:lang w:val="en-CA"/>
              </w:rPr>
              <w:t>San Francisco, CA 94114</w:t>
            </w:r>
          </w:p>
        </w:tc>
        <w:tc>
          <w:tcPr>
            <w:tcW w:w="900" w:type="dxa"/>
          </w:tcPr>
          <w:p w14:paraId="1B34B461" w14:textId="77777777" w:rsidR="00E61DAC" w:rsidRPr="009027CE" w:rsidRDefault="00E61DAC">
            <w:pPr>
              <w:spacing w:before="60" w:after="60"/>
              <w:rPr>
                <w:szCs w:val="22"/>
                <w:lang w:val="en-CA"/>
              </w:rPr>
            </w:pPr>
            <w:r w:rsidRPr="009027CE">
              <w:rPr>
                <w:szCs w:val="22"/>
                <w:lang w:val="en-CA"/>
              </w:rPr>
              <w:br/>
              <w:t>Tel:</w:t>
            </w:r>
            <w:r w:rsidRPr="009027C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4CA36E5" w14:textId="1849C5F5" w:rsidR="00E61DAC" w:rsidRDefault="00E61DAC" w:rsidP="001B16FF">
            <w:pPr>
              <w:spacing w:before="0" w:after="60"/>
              <w:rPr>
                <w:szCs w:val="22"/>
                <w:lang w:val="en-CA"/>
              </w:rPr>
            </w:pPr>
            <w:r w:rsidRPr="009027CE">
              <w:rPr>
                <w:szCs w:val="22"/>
                <w:lang w:val="en-CA"/>
              </w:rPr>
              <w:br/>
            </w:r>
            <w:r w:rsidR="009027CE">
              <w:rPr>
                <w:szCs w:val="22"/>
                <w:lang w:val="en-CA"/>
              </w:rPr>
              <w:t>+1 415-518-5287</w:t>
            </w:r>
            <w:r w:rsidRPr="009027CE">
              <w:rPr>
                <w:szCs w:val="22"/>
                <w:lang w:val="en-CA"/>
              </w:rPr>
              <w:br/>
            </w:r>
            <w:hyperlink r:id="rId9" w:history="1">
              <w:r w:rsidR="009027CE" w:rsidRPr="00613103">
                <w:rPr>
                  <w:rStyle w:val="Hyperlink"/>
                  <w:szCs w:val="22"/>
                  <w:lang w:val="en-CA"/>
                </w:rPr>
                <w:t>sean.mccarthy@dolby.com</w:t>
              </w:r>
            </w:hyperlink>
          </w:p>
          <w:p w14:paraId="2F3DE4F0" w14:textId="75D0EE60" w:rsidR="009027CE" w:rsidRDefault="000C36D6" w:rsidP="001B16FF">
            <w:pPr>
              <w:spacing w:before="0" w:after="60"/>
              <w:rPr>
                <w:szCs w:val="22"/>
                <w:lang w:val="en-CA"/>
              </w:rPr>
            </w:pPr>
            <w:hyperlink r:id="rId10" w:history="1">
              <w:r w:rsidR="009027CE" w:rsidRPr="00613103">
                <w:rPr>
                  <w:rStyle w:val="Hyperlink"/>
                  <w:szCs w:val="22"/>
                  <w:lang w:val="en-CA"/>
                </w:rPr>
                <w:t>wjh@dolby.com</w:t>
              </w:r>
            </w:hyperlink>
          </w:p>
          <w:p w14:paraId="4FF8AA28" w14:textId="6ECC509F" w:rsidR="009027CE" w:rsidRPr="009027CE" w:rsidRDefault="009027CE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508325BE" w14:textId="77777777">
        <w:tc>
          <w:tcPr>
            <w:tcW w:w="1458" w:type="dxa"/>
          </w:tcPr>
          <w:p w14:paraId="70E2F5C7" w14:textId="77777777" w:rsidR="00E61DAC" w:rsidRPr="009027C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27C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0169132E" w:rsidR="00E61DAC" w:rsidRPr="009027CE" w:rsidRDefault="009027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Dolby Laboratories, Inc.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6A8F0BB0" w14:textId="15735B47" w:rsidR="00726E1B" w:rsidRDefault="00612207" w:rsidP="00B730DD">
      <w:pPr>
        <w:rPr>
          <w:rFonts w:eastAsia="Malgun Gothic"/>
          <w:bCs/>
          <w:szCs w:val="22"/>
          <w:lang w:val="en-CA"/>
        </w:rPr>
      </w:pPr>
      <w:r>
        <w:rPr>
          <w:rFonts w:eastAsia="Malgun Gothic"/>
          <w:bCs/>
          <w:szCs w:val="22"/>
          <w:lang w:val="en-CA"/>
        </w:rPr>
        <w:t xml:space="preserve">The content colour volume SEI message was added to HEVC in </w:t>
      </w:r>
      <w:r w:rsidRPr="00425FC0">
        <w:rPr>
          <w:rFonts w:eastAsia="Malgun Gothic"/>
          <w:bCs/>
          <w:szCs w:val="22"/>
          <w:lang w:val="en-CA"/>
        </w:rPr>
        <w:t>ISO/IEC 23008-2:2017/FDAM 3</w:t>
      </w:r>
      <w:r>
        <w:rPr>
          <w:rFonts w:eastAsia="Malgun Gothic"/>
          <w:bCs/>
          <w:szCs w:val="22"/>
          <w:lang w:val="en-CA"/>
        </w:rPr>
        <w:t xml:space="preserve"> but was not added to AVC (14496-10)</w:t>
      </w:r>
      <w:r w:rsidR="00976A07">
        <w:rPr>
          <w:rFonts w:eastAsia="Malgun Gothic"/>
          <w:bCs/>
          <w:szCs w:val="22"/>
          <w:lang w:val="en-CA"/>
        </w:rPr>
        <w:t>.</w:t>
      </w:r>
    </w:p>
    <w:p w14:paraId="4857B68F" w14:textId="77777777" w:rsidR="00976A07" w:rsidRPr="00976A07" w:rsidRDefault="00976A07" w:rsidP="00976A07">
      <w:pPr>
        <w:rPr>
          <w:rFonts w:eastAsia="Malgun Gothic"/>
          <w:bCs/>
          <w:szCs w:val="22"/>
          <w:lang w:val="en-CA"/>
        </w:rPr>
      </w:pPr>
      <w:r w:rsidRPr="00976A07">
        <w:rPr>
          <w:rFonts w:eastAsia="Malgun Gothic"/>
          <w:bCs/>
          <w:szCs w:val="22"/>
          <w:lang w:val="en-CA"/>
        </w:rPr>
        <w:t>This JCT-VC input document requests that the next update of AVC (14496-10) add the content colour volume SEI message.</w:t>
      </w:r>
    </w:p>
    <w:p w14:paraId="430C72DA" w14:textId="0AE91F57" w:rsidR="00745F6B" w:rsidRPr="005B217D" w:rsidRDefault="00612207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1136DF3A" w14:textId="78AF6293" w:rsidR="00425FC0" w:rsidRDefault="005760A0" w:rsidP="005760A0">
      <w:pPr>
        <w:keepNext/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Malgun Gothic"/>
          <w:bCs/>
          <w:szCs w:val="22"/>
          <w:lang w:val="en-CA"/>
        </w:rPr>
      </w:pPr>
      <w:r>
        <w:rPr>
          <w:rFonts w:eastAsia="Malgun Gothic"/>
          <w:bCs/>
          <w:szCs w:val="22"/>
          <w:lang w:val="en-CA"/>
        </w:rPr>
        <w:t xml:space="preserve">The following proposed text is the same as the text for the corresponding content colour volume SEI message in </w:t>
      </w:r>
      <w:r w:rsidR="00425FC0" w:rsidRPr="00425FC0">
        <w:rPr>
          <w:rFonts w:eastAsia="Malgun Gothic"/>
          <w:bCs/>
          <w:szCs w:val="22"/>
          <w:lang w:val="en-CA"/>
        </w:rPr>
        <w:t>ISO/IEC 23008-2:2017/FDAM 3</w:t>
      </w:r>
      <w:r w:rsidR="00425FC0">
        <w:rPr>
          <w:rFonts w:eastAsia="Malgun Gothic"/>
          <w:bCs/>
          <w:szCs w:val="22"/>
          <w:lang w:val="en-CA"/>
        </w:rPr>
        <w:t xml:space="preserve">, with the following differences </w:t>
      </w:r>
      <w:r w:rsidR="00B730DD">
        <w:rPr>
          <w:rFonts w:eastAsia="Malgun Gothic"/>
          <w:bCs/>
          <w:szCs w:val="22"/>
          <w:lang w:val="en-CA"/>
        </w:rPr>
        <w:t xml:space="preserve">required </w:t>
      </w:r>
      <w:r w:rsidR="00425FC0">
        <w:rPr>
          <w:rFonts w:eastAsia="Malgun Gothic"/>
          <w:bCs/>
          <w:szCs w:val="22"/>
          <w:lang w:val="en-CA"/>
        </w:rPr>
        <w:t xml:space="preserve">to conform to </w:t>
      </w:r>
      <w:r w:rsidR="00425FC0" w:rsidRPr="00425FC0">
        <w:rPr>
          <w:rFonts w:eastAsia="Malgun Gothic"/>
          <w:bCs/>
          <w:szCs w:val="22"/>
          <w:lang w:val="en-CA"/>
        </w:rPr>
        <w:t>ISO/IEC 14496–10</w:t>
      </w:r>
      <w:r w:rsidR="00425FC0">
        <w:rPr>
          <w:rFonts w:eastAsia="Malgun Gothic"/>
          <w:bCs/>
          <w:szCs w:val="22"/>
          <w:lang w:val="en-CA"/>
        </w:rPr>
        <w:t>:</w:t>
      </w:r>
    </w:p>
    <w:p w14:paraId="5268E6A5" w14:textId="461C5112" w:rsidR="005760A0" w:rsidRDefault="006700E5" w:rsidP="00612207">
      <w:pPr>
        <w:pStyle w:val="ListParagraph"/>
        <w:keepNext/>
        <w:numPr>
          <w:ilvl w:val="0"/>
          <w:numId w:val="13"/>
        </w:numPr>
        <w:tabs>
          <w:tab w:val="clear" w:pos="2160"/>
          <w:tab w:val="left" w:pos="794"/>
          <w:tab w:val="left" w:pos="1191"/>
          <w:tab w:val="left" w:pos="1588"/>
          <w:tab w:val="left" w:pos="1985"/>
        </w:tabs>
        <w:spacing w:before="181"/>
        <w:outlineLvl w:val="2"/>
        <w:rPr>
          <w:rFonts w:eastAsia="Malgun Gothic"/>
          <w:bCs/>
          <w:szCs w:val="22"/>
          <w:lang w:val="en-CA"/>
        </w:rPr>
      </w:pPr>
      <w:r>
        <w:rPr>
          <w:rFonts w:eastAsia="Malgun Gothic"/>
          <w:bCs/>
          <w:szCs w:val="22"/>
          <w:lang w:val="en-CA"/>
        </w:rPr>
        <w:t xml:space="preserve">Syntax element </w:t>
      </w:r>
      <w:proofErr w:type="spellStart"/>
      <w:r w:rsidR="00425FC0" w:rsidRPr="009027CE">
        <w:rPr>
          <w:rFonts w:eastAsia="Malgun Gothic"/>
          <w:b/>
          <w:bCs/>
          <w:szCs w:val="22"/>
          <w:lang w:val="en-CA"/>
        </w:rPr>
        <w:t>ccv_repetition_period</w:t>
      </w:r>
      <w:proofErr w:type="spellEnd"/>
      <w:r w:rsidR="00425FC0">
        <w:rPr>
          <w:rFonts w:eastAsia="Malgun Gothic"/>
          <w:bCs/>
          <w:szCs w:val="22"/>
          <w:lang w:val="en-CA"/>
        </w:rPr>
        <w:t xml:space="preserve"> </w:t>
      </w:r>
      <w:r>
        <w:rPr>
          <w:rFonts w:eastAsia="Malgun Gothic"/>
          <w:bCs/>
          <w:szCs w:val="22"/>
          <w:lang w:val="en-CA"/>
        </w:rPr>
        <w:t xml:space="preserve">is used instead of </w:t>
      </w:r>
      <w:proofErr w:type="spellStart"/>
      <w:r w:rsidR="00425FC0" w:rsidRPr="009027CE">
        <w:rPr>
          <w:rFonts w:eastAsia="Malgun Gothic"/>
          <w:b/>
          <w:bCs/>
          <w:szCs w:val="22"/>
          <w:lang w:val="en-CA"/>
        </w:rPr>
        <w:t>ccv_persistence_flag</w:t>
      </w:r>
      <w:proofErr w:type="spellEnd"/>
      <w:r w:rsidR="0032513C">
        <w:rPr>
          <w:rFonts w:eastAsia="Malgun Gothic"/>
          <w:bCs/>
          <w:szCs w:val="22"/>
          <w:lang w:val="en-CA"/>
        </w:rPr>
        <w:t xml:space="preserve">, which is </w:t>
      </w:r>
      <w:r>
        <w:rPr>
          <w:rFonts w:eastAsia="Malgun Gothic"/>
          <w:bCs/>
          <w:szCs w:val="22"/>
          <w:lang w:val="en-CA"/>
        </w:rPr>
        <w:t xml:space="preserve">consistent with the use </w:t>
      </w:r>
      <w:r w:rsidR="0032513C">
        <w:rPr>
          <w:rFonts w:eastAsia="Malgun Gothic"/>
          <w:bCs/>
          <w:szCs w:val="22"/>
          <w:lang w:val="en-CA"/>
        </w:rPr>
        <w:t xml:space="preserve">in other SEI messages that appear in both </w:t>
      </w:r>
      <w:r w:rsidRPr="00425FC0">
        <w:rPr>
          <w:rFonts w:eastAsia="Malgun Gothic"/>
          <w:bCs/>
          <w:szCs w:val="22"/>
          <w:lang w:val="en-CA"/>
        </w:rPr>
        <w:t>ISO/IEC 14496–10</w:t>
      </w:r>
      <w:r>
        <w:rPr>
          <w:rFonts w:eastAsia="Malgun Gothic"/>
          <w:bCs/>
          <w:szCs w:val="22"/>
          <w:lang w:val="en-CA"/>
        </w:rPr>
        <w:t xml:space="preserve"> and </w:t>
      </w:r>
      <w:r w:rsidRPr="006700E5">
        <w:rPr>
          <w:rFonts w:eastAsia="Malgun Gothic"/>
          <w:bCs/>
          <w:szCs w:val="22"/>
          <w:lang w:val="en-CA"/>
        </w:rPr>
        <w:t>ISO/IEC 23008–2</w:t>
      </w:r>
      <w:r w:rsidR="0032513C">
        <w:rPr>
          <w:rFonts w:eastAsia="Malgun Gothic"/>
          <w:bCs/>
          <w:szCs w:val="22"/>
          <w:lang w:val="en-CA"/>
        </w:rPr>
        <w:t xml:space="preserve"> (e.</w:t>
      </w:r>
      <w:r w:rsidR="0032513C" w:rsidRPr="00612207">
        <w:t xml:space="preserve">g., </w:t>
      </w:r>
      <w:r w:rsidR="00612207">
        <w:t>p</w:t>
      </w:r>
      <w:r w:rsidR="00612207" w:rsidRPr="00612207">
        <w:t xml:space="preserve">an-scan rectangle, </w:t>
      </w:r>
      <w:r w:rsidR="00612207">
        <w:t>f</w:t>
      </w:r>
      <w:r w:rsidR="0093479C">
        <w:t>ilm grain characteristics</w:t>
      </w:r>
      <w:r w:rsidR="00612207">
        <w:t>, and f</w:t>
      </w:r>
      <w:r w:rsidR="00612207" w:rsidRPr="00612207">
        <w:t>rame packing arrangement</w:t>
      </w:r>
      <w:r w:rsidR="0093479C">
        <w:t xml:space="preserve"> SEI message</w:t>
      </w:r>
      <w:r w:rsidR="00612207">
        <w:t>s</w:t>
      </w:r>
      <w:r w:rsidR="0032513C">
        <w:rPr>
          <w:rFonts w:eastAsia="Malgun Gothic"/>
          <w:bCs/>
          <w:szCs w:val="22"/>
          <w:lang w:val="en-CA"/>
        </w:rPr>
        <w:t>)</w:t>
      </w:r>
      <w:r>
        <w:rPr>
          <w:rFonts w:eastAsia="Malgun Gothic"/>
          <w:bCs/>
          <w:szCs w:val="22"/>
          <w:lang w:val="en-CA"/>
        </w:rPr>
        <w:t xml:space="preserve">.  Likewise, colour content volume SEI message semantics for </w:t>
      </w:r>
      <w:proofErr w:type="spellStart"/>
      <w:r w:rsidRPr="009027CE">
        <w:rPr>
          <w:rFonts w:eastAsia="Malgun Gothic"/>
          <w:b/>
          <w:bCs/>
          <w:szCs w:val="22"/>
          <w:lang w:val="en-CA"/>
        </w:rPr>
        <w:t>ccv_repetition_period</w:t>
      </w:r>
      <w:proofErr w:type="spellEnd"/>
      <w:r>
        <w:rPr>
          <w:rFonts w:eastAsia="Malgun Gothic"/>
          <w:bCs/>
          <w:szCs w:val="22"/>
          <w:lang w:val="en-CA"/>
        </w:rPr>
        <w:t xml:space="preserve"> correspond to the semantics of other </w:t>
      </w:r>
      <w:r w:rsidRPr="00425FC0">
        <w:rPr>
          <w:rFonts w:eastAsia="Malgun Gothic"/>
          <w:bCs/>
          <w:szCs w:val="22"/>
          <w:lang w:val="en-CA"/>
        </w:rPr>
        <w:t>ISO/IEC 14496–10</w:t>
      </w:r>
      <w:r>
        <w:rPr>
          <w:rFonts w:eastAsia="Malgun Gothic"/>
          <w:bCs/>
          <w:szCs w:val="22"/>
          <w:lang w:val="en-CA"/>
        </w:rPr>
        <w:t xml:space="preserve"> SEI messages.</w:t>
      </w:r>
    </w:p>
    <w:p w14:paraId="31AB6563" w14:textId="709A2988" w:rsidR="006700E5" w:rsidRDefault="006700E5" w:rsidP="006700E5">
      <w:pPr>
        <w:pStyle w:val="ListParagraph"/>
        <w:keepNext/>
        <w:numPr>
          <w:ilvl w:val="0"/>
          <w:numId w:val="13"/>
        </w:numPr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Malgun Gothic"/>
          <w:bCs/>
          <w:szCs w:val="22"/>
          <w:lang w:val="en-CA"/>
        </w:rPr>
      </w:pPr>
      <w:r>
        <w:rPr>
          <w:rFonts w:eastAsia="Malgun Gothic"/>
          <w:bCs/>
          <w:szCs w:val="22"/>
          <w:lang w:val="en-CA"/>
        </w:rPr>
        <w:t>“coded video sequence” is used instead of “CLVS</w:t>
      </w:r>
      <w:r w:rsidR="00B730DD">
        <w:rPr>
          <w:rFonts w:eastAsia="Malgun Gothic"/>
          <w:bCs/>
          <w:szCs w:val="22"/>
          <w:lang w:val="en-CA"/>
        </w:rPr>
        <w:t>.</w:t>
      </w:r>
      <w:r>
        <w:rPr>
          <w:rFonts w:eastAsia="Malgun Gothic"/>
          <w:bCs/>
          <w:szCs w:val="22"/>
          <w:lang w:val="en-CA"/>
        </w:rPr>
        <w:t>”</w:t>
      </w:r>
      <w:r w:rsidR="00B730DD">
        <w:rPr>
          <w:rFonts w:eastAsia="Malgun Gothic"/>
          <w:bCs/>
          <w:szCs w:val="22"/>
          <w:lang w:val="en-CA"/>
        </w:rPr>
        <w:t xml:space="preserve">  The latter is</w:t>
      </w:r>
      <w:r>
        <w:rPr>
          <w:rFonts w:eastAsia="Malgun Gothic"/>
          <w:bCs/>
          <w:szCs w:val="22"/>
          <w:lang w:val="en-CA"/>
        </w:rPr>
        <w:t xml:space="preserve"> not defined in </w:t>
      </w:r>
      <w:r w:rsidRPr="00425FC0">
        <w:rPr>
          <w:rFonts w:eastAsia="Malgun Gothic"/>
          <w:bCs/>
          <w:szCs w:val="22"/>
          <w:lang w:val="en-CA"/>
        </w:rPr>
        <w:t>ISO/IEC 14496–10</w:t>
      </w:r>
      <w:r w:rsidR="00B730DD">
        <w:rPr>
          <w:rFonts w:eastAsia="Malgun Gothic"/>
          <w:bCs/>
          <w:szCs w:val="22"/>
          <w:lang w:val="en-CA"/>
        </w:rPr>
        <w:t>.</w:t>
      </w:r>
    </w:p>
    <w:p w14:paraId="65382770" w14:textId="6875C2EA" w:rsidR="006A39E0" w:rsidRPr="006A39E0" w:rsidRDefault="006A39E0" w:rsidP="006A39E0">
      <w:pPr>
        <w:keepNext/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Malgun Gothic"/>
          <w:bCs/>
          <w:szCs w:val="22"/>
          <w:lang w:val="en-CA"/>
        </w:rPr>
      </w:pPr>
      <w:r>
        <w:rPr>
          <w:rFonts w:eastAsia="Malgun Gothic"/>
          <w:bCs/>
          <w:szCs w:val="22"/>
          <w:lang w:val="en-CA"/>
        </w:rPr>
        <w:t>The differences noted above are highlighted in yellow in the following proposed syntax and semantics.</w:t>
      </w:r>
    </w:p>
    <w:p w14:paraId="40D58A0A" w14:textId="77777777" w:rsidR="006A39E0" w:rsidRDefault="006A39E0" w:rsidP="006A39E0">
      <w:pPr>
        <w:pStyle w:val="Heading1"/>
        <w:rPr>
          <w:lang w:val="en-CA"/>
        </w:rPr>
      </w:pPr>
      <w:r>
        <w:rPr>
          <w:lang w:val="en-CA"/>
        </w:rPr>
        <w:t>Proposed syntax and semantics</w:t>
      </w:r>
    </w:p>
    <w:p w14:paraId="42BE126E" w14:textId="1D642559" w:rsidR="005760A0" w:rsidRPr="005760A0" w:rsidRDefault="005760A0" w:rsidP="005760A0">
      <w:pPr>
        <w:keepNext/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Malgun Gothic"/>
          <w:bCs/>
          <w:szCs w:val="22"/>
          <w:lang w:val="en-CA"/>
        </w:rPr>
      </w:pPr>
      <w:r w:rsidRPr="005760A0">
        <w:rPr>
          <w:rFonts w:eastAsia="Malgun Gothic"/>
          <w:bCs/>
          <w:szCs w:val="22"/>
          <w:lang w:val="en-CA"/>
        </w:rPr>
        <w:t xml:space="preserve">Add the following payload type to the General SEI message syntax </w:t>
      </w:r>
      <w:r w:rsidR="0032513C">
        <w:rPr>
          <w:rFonts w:eastAsia="Malgun Gothic"/>
          <w:bCs/>
          <w:szCs w:val="22"/>
          <w:lang w:val="en-CA"/>
        </w:rPr>
        <w:t xml:space="preserve">in appropriate sequence in </w:t>
      </w:r>
      <w:r w:rsidRPr="005760A0">
        <w:rPr>
          <w:rFonts w:eastAsia="Malgun Gothic"/>
          <w:bCs/>
          <w:szCs w:val="22"/>
          <w:lang w:val="en-CA"/>
        </w:rPr>
        <w:t>table in section D.1.1</w:t>
      </w:r>
    </w:p>
    <w:p w14:paraId="6465E5BE" w14:textId="53677345" w:rsidR="005760A0" w:rsidRPr="00D74124" w:rsidRDefault="005760A0" w:rsidP="005760A0">
      <w:pPr>
        <w:keepNext/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Malgun Gothic"/>
          <w:b/>
          <w:bCs/>
          <w:sz w:val="20"/>
          <w:lang w:val="en-CA"/>
        </w:rPr>
      </w:pPr>
      <w:r w:rsidRPr="00D74124">
        <w:rPr>
          <w:rFonts w:eastAsia="Malgun Gothic"/>
          <w:b/>
          <w:bCs/>
          <w:sz w:val="20"/>
          <w:lang w:val="en-CA"/>
        </w:rPr>
        <w:t>D.</w:t>
      </w:r>
      <w:r>
        <w:rPr>
          <w:rFonts w:eastAsia="Malgun Gothic"/>
          <w:b/>
          <w:bCs/>
          <w:sz w:val="20"/>
          <w:lang w:val="en-CA"/>
        </w:rPr>
        <w:t>1</w:t>
      </w:r>
      <w:r w:rsidRPr="00D74124">
        <w:rPr>
          <w:rFonts w:eastAsia="Malgun Gothic"/>
          <w:b/>
          <w:bCs/>
          <w:sz w:val="20"/>
          <w:lang w:val="en-CA"/>
        </w:rPr>
        <w:t>.1</w:t>
      </w:r>
      <w:r w:rsidRPr="00D74124">
        <w:rPr>
          <w:rFonts w:eastAsia="Malgun Gothic"/>
          <w:b/>
          <w:bCs/>
          <w:sz w:val="20"/>
          <w:lang w:val="en-CA"/>
        </w:rPr>
        <w:tab/>
        <w:t>General SEI message syntax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0"/>
        <w:gridCol w:w="656"/>
        <w:gridCol w:w="1184"/>
        <w:gridCol w:w="50"/>
      </w:tblGrid>
      <w:tr w:rsidR="005760A0" w:rsidRPr="000F7FFE" w14:paraId="2A29225A" w14:textId="77777777" w:rsidTr="00E546A2">
        <w:trPr>
          <w:tblCellSpacing w:w="15" w:type="dxa"/>
          <w:jc w:val="center"/>
        </w:trPr>
        <w:tc>
          <w:tcPr>
            <w:tcW w:w="7425" w:type="dxa"/>
          </w:tcPr>
          <w:p w14:paraId="342BA788" w14:textId="77777777" w:rsidR="005760A0" w:rsidRPr="000F7FFE" w:rsidRDefault="005760A0" w:rsidP="00E546A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  <w:tab w:val="num" w:pos="2160"/>
              </w:tabs>
              <w:spacing w:before="181"/>
              <w:outlineLvl w:val="2"/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Align w:val="center"/>
            <w:hideMark/>
          </w:tcPr>
          <w:p w14:paraId="09C6C967" w14:textId="77777777" w:rsidR="005760A0" w:rsidRPr="000F7FFE" w:rsidRDefault="005760A0" w:rsidP="00E546A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  <w:tab w:val="num" w:pos="2160"/>
              </w:tabs>
              <w:spacing w:before="181"/>
              <w:outlineLvl w:val="2"/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</w:tr>
      <w:tr w:rsidR="005760A0" w:rsidRPr="00D74124" w14:paraId="179CC25A" w14:textId="77777777" w:rsidTr="00E546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5" w:type="dxa"/>
          <w:cantSplit/>
          <w:jc w:val="center"/>
        </w:trPr>
        <w:tc>
          <w:tcPr>
            <w:tcW w:w="7425" w:type="dxa"/>
          </w:tcPr>
          <w:p w14:paraId="07179770" w14:textId="77777777" w:rsidR="005760A0" w:rsidRPr="00D74124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D74124">
              <w:rPr>
                <w:rFonts w:eastAsia="Malgun Gothic"/>
                <w:sz w:val="20"/>
                <w:lang w:val="en-CA"/>
              </w:rPr>
              <w:tab/>
            </w:r>
            <w:r w:rsidRPr="00D74124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D74124">
              <w:rPr>
                <w:rFonts w:eastAsia="Malgun Gothic"/>
                <w:sz w:val="20"/>
                <w:lang w:val="en-CA"/>
              </w:rPr>
              <w:t>if( </w:t>
            </w:r>
            <w:proofErr w:type="spellStart"/>
            <w:r w:rsidRPr="00D74124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D74124">
              <w:rPr>
                <w:rFonts w:eastAsia="Malgun Gothic"/>
                <w:sz w:val="20"/>
                <w:lang w:val="en-CA"/>
              </w:rPr>
              <w:t>  = =  149 )</w:t>
            </w:r>
          </w:p>
        </w:tc>
        <w:tc>
          <w:tcPr>
            <w:tcW w:w="626" w:type="dxa"/>
          </w:tcPr>
          <w:p w14:paraId="2F1954C4" w14:textId="6097481E" w:rsidR="005760A0" w:rsidRPr="005760A0" w:rsidRDefault="005760A0" w:rsidP="005760A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b/>
                <w:sz w:val="20"/>
                <w:lang w:val="en-CA"/>
              </w:rPr>
            </w:pPr>
          </w:p>
        </w:tc>
        <w:tc>
          <w:tcPr>
            <w:tcW w:w="1154" w:type="dxa"/>
          </w:tcPr>
          <w:p w14:paraId="79D5BC11" w14:textId="77777777" w:rsidR="005760A0" w:rsidRPr="00D74124" w:rsidRDefault="005760A0" w:rsidP="00E546A2">
            <w:pPr>
              <w:keepLines/>
              <w:spacing w:before="20" w:after="40"/>
              <w:jc w:val="center"/>
              <w:rPr>
                <w:rFonts w:eastAsia="Malgun Gothic"/>
                <w:bCs/>
                <w:sz w:val="20"/>
                <w:highlight w:val="yellow"/>
                <w:lang w:val="en-CA"/>
              </w:rPr>
            </w:pPr>
          </w:p>
        </w:tc>
      </w:tr>
      <w:tr w:rsidR="005760A0" w:rsidRPr="00D74124" w14:paraId="3DA4F69C" w14:textId="77777777" w:rsidTr="00E546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5" w:type="dxa"/>
          <w:cantSplit/>
          <w:jc w:val="center"/>
        </w:trPr>
        <w:tc>
          <w:tcPr>
            <w:tcW w:w="7425" w:type="dxa"/>
          </w:tcPr>
          <w:p w14:paraId="73D8B901" w14:textId="77777777" w:rsidR="005760A0" w:rsidRPr="00D74124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D74124">
              <w:rPr>
                <w:rFonts w:eastAsia="Malgun Gothic"/>
                <w:sz w:val="20"/>
                <w:lang w:val="en-CA"/>
              </w:rPr>
              <w:tab/>
            </w:r>
            <w:r w:rsidRPr="00D74124">
              <w:rPr>
                <w:rFonts w:eastAsia="Malgun Gothic"/>
                <w:sz w:val="20"/>
                <w:lang w:val="en-CA"/>
              </w:rPr>
              <w:tab/>
            </w:r>
            <w:r w:rsidRPr="00D74124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D74124">
              <w:rPr>
                <w:rFonts w:eastAsia="Malgun Gothic"/>
                <w:sz w:val="20"/>
                <w:lang w:val="en-CA"/>
              </w:rPr>
              <w:t>content_colour_</w:t>
            </w:r>
            <w:proofErr w:type="gramStart"/>
            <w:r w:rsidRPr="00D74124">
              <w:rPr>
                <w:rFonts w:eastAsia="Malgun Gothic"/>
                <w:sz w:val="20"/>
                <w:lang w:val="en-CA"/>
              </w:rPr>
              <w:t>volume</w:t>
            </w:r>
            <w:proofErr w:type="spellEnd"/>
            <w:r w:rsidRPr="00D74124">
              <w:rPr>
                <w:rFonts w:eastAsia="Malgun Gothic"/>
                <w:sz w:val="20"/>
                <w:lang w:val="en-CA"/>
              </w:rPr>
              <w:t>( </w:t>
            </w:r>
            <w:proofErr w:type="spellStart"/>
            <w:r w:rsidRPr="00D74124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D74124">
              <w:rPr>
                <w:rFonts w:eastAsia="Malgun Gothic"/>
                <w:sz w:val="20"/>
                <w:lang w:val="en-CA"/>
              </w:rPr>
              <w:t> )</w:t>
            </w:r>
          </w:p>
        </w:tc>
        <w:tc>
          <w:tcPr>
            <w:tcW w:w="626" w:type="dxa"/>
          </w:tcPr>
          <w:p w14:paraId="5C3E520C" w14:textId="77777777" w:rsidR="005760A0" w:rsidRPr="005760A0" w:rsidRDefault="005760A0" w:rsidP="005760A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 w:rsidRPr="005760A0"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154" w:type="dxa"/>
          </w:tcPr>
          <w:p w14:paraId="5DDE8BC5" w14:textId="77777777" w:rsidR="005760A0" w:rsidRPr="00D74124" w:rsidRDefault="005760A0" w:rsidP="00E546A2">
            <w:pPr>
              <w:keepLines/>
              <w:spacing w:before="20" w:after="40"/>
              <w:jc w:val="center"/>
              <w:rPr>
                <w:rFonts w:eastAsia="Malgun Gothic"/>
                <w:bCs/>
                <w:sz w:val="20"/>
                <w:highlight w:val="yellow"/>
                <w:lang w:val="en-CA"/>
              </w:rPr>
            </w:pPr>
          </w:p>
        </w:tc>
      </w:tr>
    </w:tbl>
    <w:p w14:paraId="7C9583AD" w14:textId="12CDDC68" w:rsidR="005760A0" w:rsidRDefault="005760A0" w:rsidP="005760A0">
      <w:r>
        <w:lastRenderedPageBreak/>
        <w:t xml:space="preserve">Add the following content </w:t>
      </w:r>
      <w:proofErr w:type="spellStart"/>
      <w:r>
        <w:t>colour</w:t>
      </w:r>
      <w:proofErr w:type="spellEnd"/>
      <w:r>
        <w:t xml:space="preserve"> volume SEI message syntax in section D.1.32.  Renumber existing section D.1.32 Reserved SEI message syntax</w:t>
      </w:r>
      <w:r w:rsidR="0093479C">
        <w:t xml:space="preserve"> as appropriate</w:t>
      </w:r>
      <w:r>
        <w:t xml:space="preserve">. </w:t>
      </w:r>
    </w:p>
    <w:p w14:paraId="0EE98F38" w14:textId="77777777" w:rsidR="005760A0" w:rsidRPr="00F165FB" w:rsidRDefault="005760A0" w:rsidP="005760A0">
      <w:pPr>
        <w:keepNext/>
        <w:tabs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outlineLvl w:val="2"/>
        <w:rPr>
          <w:rFonts w:eastAsia="SimSun"/>
          <w:b/>
          <w:lang w:val="fr-CH"/>
        </w:rPr>
      </w:pPr>
      <w:r w:rsidRPr="00F165FB">
        <w:rPr>
          <w:rFonts w:eastAsia="SimSun"/>
          <w:b/>
          <w:lang w:val="fr-CH"/>
        </w:rPr>
        <w:t>D.</w:t>
      </w:r>
      <w:r>
        <w:rPr>
          <w:rFonts w:eastAsia="SimSun"/>
          <w:b/>
          <w:lang w:val="fr-CH"/>
        </w:rPr>
        <w:t>1</w:t>
      </w:r>
      <w:r w:rsidRPr="00F165FB">
        <w:rPr>
          <w:rFonts w:eastAsia="SimSun"/>
          <w:b/>
          <w:lang w:val="fr-CH"/>
        </w:rPr>
        <w:t>.</w:t>
      </w:r>
      <w:r>
        <w:rPr>
          <w:rFonts w:eastAsia="SimSun"/>
          <w:b/>
          <w:lang w:val="fr-CH"/>
        </w:rPr>
        <w:t>32</w:t>
      </w:r>
      <w:r w:rsidRPr="00F165FB">
        <w:rPr>
          <w:rFonts w:eastAsia="SimSun"/>
          <w:b/>
          <w:lang w:val="fr-CH"/>
        </w:rPr>
        <w:tab/>
        <w:t xml:space="preserve">Content </w:t>
      </w:r>
      <w:proofErr w:type="spellStart"/>
      <w:r w:rsidRPr="00F165FB">
        <w:rPr>
          <w:rFonts w:eastAsia="SimSun"/>
          <w:b/>
          <w:lang w:val="fr-CH"/>
        </w:rPr>
        <w:t>colour</w:t>
      </w:r>
      <w:proofErr w:type="spellEnd"/>
      <w:r w:rsidRPr="00F165FB">
        <w:rPr>
          <w:rFonts w:eastAsia="SimSun"/>
          <w:b/>
          <w:lang w:val="fr-CH"/>
        </w:rPr>
        <w:t xml:space="preserve"> volume SEI message </w:t>
      </w:r>
      <w:proofErr w:type="spellStart"/>
      <w:r w:rsidRPr="00F165FB">
        <w:rPr>
          <w:rFonts w:eastAsia="SimSun"/>
          <w:b/>
          <w:lang w:val="fr-CH"/>
        </w:rPr>
        <w:t>syntax</w:t>
      </w:r>
      <w:proofErr w:type="spellEnd"/>
    </w:p>
    <w:p w14:paraId="31280520" w14:textId="77777777" w:rsidR="005760A0" w:rsidRPr="00F165FB" w:rsidRDefault="005760A0" w:rsidP="005760A0">
      <w:pPr>
        <w:keepNext/>
        <w:rPr>
          <w:rFonts w:eastAsia="SimSun"/>
          <w:noProof/>
          <w:sz w:val="20"/>
          <w:lang w:val="fr-CH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5"/>
        <w:gridCol w:w="620"/>
        <w:gridCol w:w="1265"/>
      </w:tblGrid>
      <w:tr w:rsidR="005760A0" w:rsidRPr="00F165FB" w14:paraId="59DFB219" w14:textId="77777777" w:rsidTr="00E546A2">
        <w:trPr>
          <w:cantSplit/>
          <w:jc w:val="center"/>
        </w:trPr>
        <w:tc>
          <w:tcPr>
            <w:tcW w:w="7475" w:type="dxa"/>
          </w:tcPr>
          <w:p w14:paraId="675975CA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content_colour_</w:t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volume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( 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F165FB">
              <w:rPr>
                <w:rFonts w:eastAsia="Malgun Gothic"/>
                <w:sz w:val="20"/>
                <w:lang w:val="en-CA"/>
              </w:rPr>
              <w:t> ) {</w:t>
            </w:r>
          </w:p>
        </w:tc>
        <w:tc>
          <w:tcPr>
            <w:tcW w:w="620" w:type="dxa"/>
          </w:tcPr>
          <w:p w14:paraId="6E08A610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b/>
                <w:sz w:val="20"/>
                <w:lang w:val="en-CA"/>
              </w:rPr>
            </w:pPr>
            <w:r>
              <w:rPr>
                <w:rFonts w:eastAsia="Malgun Gothic"/>
                <w:b/>
                <w:sz w:val="20"/>
                <w:lang w:val="en-CA"/>
              </w:rPr>
              <w:t>C</w:t>
            </w:r>
          </w:p>
        </w:tc>
        <w:tc>
          <w:tcPr>
            <w:tcW w:w="1265" w:type="dxa"/>
          </w:tcPr>
          <w:p w14:paraId="5CD7B24A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lang w:val="en-CA"/>
              </w:rPr>
            </w:pPr>
            <w:r w:rsidRPr="00F165FB">
              <w:rPr>
                <w:rFonts w:eastAsia="Malgun Gothic"/>
                <w:b/>
                <w:sz w:val="20"/>
                <w:lang w:val="en-CA"/>
              </w:rPr>
              <w:t>Descriptor</w:t>
            </w:r>
          </w:p>
        </w:tc>
      </w:tr>
      <w:tr w:rsidR="005760A0" w:rsidRPr="00F165FB" w14:paraId="16CB69CF" w14:textId="77777777" w:rsidTr="00E546A2">
        <w:trPr>
          <w:cantSplit/>
          <w:jc w:val="center"/>
        </w:trPr>
        <w:tc>
          <w:tcPr>
            <w:tcW w:w="7475" w:type="dxa"/>
          </w:tcPr>
          <w:p w14:paraId="75C05487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ccv_cancel_flag</w:t>
            </w:r>
            <w:proofErr w:type="spellEnd"/>
          </w:p>
        </w:tc>
        <w:tc>
          <w:tcPr>
            <w:tcW w:w="620" w:type="dxa"/>
          </w:tcPr>
          <w:p w14:paraId="6E77AB03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7FE8888C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1)</w:t>
            </w:r>
          </w:p>
        </w:tc>
      </w:tr>
      <w:tr w:rsidR="005760A0" w:rsidRPr="00F165FB" w14:paraId="5313A62C" w14:textId="77777777" w:rsidTr="00E546A2">
        <w:trPr>
          <w:cantSplit/>
          <w:jc w:val="center"/>
        </w:trPr>
        <w:tc>
          <w:tcPr>
            <w:tcW w:w="7475" w:type="dxa"/>
          </w:tcPr>
          <w:p w14:paraId="14A6E2EC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if( !</w:t>
            </w:r>
            <w:proofErr w:type="spellStart"/>
            <w:proofErr w:type="gramEnd"/>
            <w:r w:rsidRPr="00F165FB">
              <w:rPr>
                <w:rFonts w:eastAsia="Malgun Gothic"/>
                <w:sz w:val="20"/>
                <w:lang w:val="en-CA"/>
              </w:rPr>
              <w:t>ccv_cancel_flag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 {</w:t>
            </w:r>
          </w:p>
        </w:tc>
        <w:tc>
          <w:tcPr>
            <w:tcW w:w="620" w:type="dxa"/>
          </w:tcPr>
          <w:p w14:paraId="615C3E77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</w:tcPr>
          <w:p w14:paraId="2AD5470E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1BD2084B" w14:textId="77777777" w:rsidTr="00E546A2">
        <w:trPr>
          <w:cantSplit/>
          <w:jc w:val="center"/>
        </w:trPr>
        <w:tc>
          <w:tcPr>
            <w:tcW w:w="7475" w:type="dxa"/>
          </w:tcPr>
          <w:p w14:paraId="33DAC7C4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highlight w:val="yellow"/>
                <w:lang w:val="en-CA"/>
              </w:rPr>
            </w:pPr>
            <w:r w:rsidRPr="00F165FB">
              <w:rPr>
                <w:rFonts w:eastAsia="Malgun Gothic"/>
                <w:sz w:val="20"/>
                <w:highlight w:val="yellow"/>
                <w:lang w:val="en-CA"/>
              </w:rPr>
              <w:tab/>
            </w:r>
            <w:r w:rsidRPr="00F165FB">
              <w:rPr>
                <w:rFonts w:eastAsia="Malgun Gothic"/>
                <w:sz w:val="20"/>
                <w:highlight w:val="yellow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highlight w:val="yellow"/>
                <w:lang w:val="en-CA"/>
              </w:rPr>
              <w:t>ccv_</w:t>
            </w:r>
            <w:r w:rsidRPr="005760A0">
              <w:rPr>
                <w:rFonts w:eastAsia="Malgun Gothic"/>
                <w:b/>
                <w:sz w:val="20"/>
                <w:highlight w:val="yellow"/>
                <w:lang w:val="en-CA"/>
              </w:rPr>
              <w:t>repetition_period</w:t>
            </w:r>
            <w:proofErr w:type="spellEnd"/>
          </w:p>
        </w:tc>
        <w:tc>
          <w:tcPr>
            <w:tcW w:w="620" w:type="dxa"/>
          </w:tcPr>
          <w:p w14:paraId="6B2E859D" w14:textId="77777777" w:rsidR="005760A0" w:rsidRPr="005760A0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highlight w:val="yellow"/>
                <w:lang w:val="en-CA"/>
              </w:rPr>
            </w:pPr>
            <w:r w:rsidRPr="005760A0">
              <w:rPr>
                <w:rFonts w:eastAsia="Malgun Gothic"/>
                <w:sz w:val="20"/>
                <w:highlight w:val="yellow"/>
                <w:lang w:val="en-CA"/>
              </w:rPr>
              <w:t>5</w:t>
            </w:r>
          </w:p>
        </w:tc>
        <w:tc>
          <w:tcPr>
            <w:tcW w:w="1265" w:type="dxa"/>
          </w:tcPr>
          <w:p w14:paraId="72C8C8F3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highlight w:val="yellow"/>
                <w:lang w:val="en-CA"/>
              </w:rPr>
            </w:pPr>
            <w:proofErr w:type="spellStart"/>
            <w:r w:rsidRPr="00F165FB">
              <w:rPr>
                <w:rFonts w:eastAsia="Malgun Gothic"/>
                <w:sz w:val="20"/>
                <w:highlight w:val="yellow"/>
                <w:lang w:val="en-CA"/>
              </w:rPr>
              <w:t>u</w:t>
            </w:r>
            <w:r w:rsidRPr="005760A0">
              <w:rPr>
                <w:rFonts w:eastAsia="Malgun Gothic"/>
                <w:sz w:val="20"/>
                <w:highlight w:val="yellow"/>
                <w:lang w:val="en-CA"/>
              </w:rPr>
              <w:t>e</w:t>
            </w:r>
            <w:proofErr w:type="spellEnd"/>
            <w:r w:rsidRPr="00F165FB">
              <w:rPr>
                <w:rFonts w:eastAsia="Malgun Gothic"/>
                <w:sz w:val="20"/>
                <w:highlight w:val="yellow"/>
                <w:lang w:val="en-CA"/>
              </w:rPr>
              <w:t>(</w:t>
            </w:r>
            <w:r w:rsidRPr="005760A0">
              <w:rPr>
                <w:rFonts w:eastAsia="Malgun Gothic"/>
                <w:sz w:val="20"/>
                <w:highlight w:val="yellow"/>
                <w:lang w:val="en-CA"/>
              </w:rPr>
              <w:t>v</w:t>
            </w:r>
            <w:r w:rsidRPr="00F165FB">
              <w:rPr>
                <w:rFonts w:eastAsia="Malgun Gothic"/>
                <w:sz w:val="20"/>
                <w:highlight w:val="yellow"/>
                <w:lang w:val="en-CA"/>
              </w:rPr>
              <w:t>)</w:t>
            </w:r>
          </w:p>
        </w:tc>
      </w:tr>
      <w:tr w:rsidR="005760A0" w:rsidRPr="00F165FB" w14:paraId="6EFEC822" w14:textId="77777777" w:rsidTr="00E546A2">
        <w:trPr>
          <w:cantSplit/>
          <w:jc w:val="center"/>
        </w:trPr>
        <w:tc>
          <w:tcPr>
            <w:tcW w:w="7475" w:type="dxa"/>
          </w:tcPr>
          <w:p w14:paraId="6394DC04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ccv_primaries_present_flag</w:t>
            </w:r>
            <w:proofErr w:type="spellEnd"/>
          </w:p>
        </w:tc>
        <w:tc>
          <w:tcPr>
            <w:tcW w:w="620" w:type="dxa"/>
          </w:tcPr>
          <w:p w14:paraId="60C97D30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2CD47E52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1)</w:t>
            </w:r>
          </w:p>
        </w:tc>
      </w:tr>
      <w:tr w:rsidR="005760A0" w:rsidRPr="00F165FB" w14:paraId="467F2E17" w14:textId="77777777" w:rsidTr="00E546A2">
        <w:trPr>
          <w:cantSplit/>
          <w:jc w:val="center"/>
        </w:trPr>
        <w:tc>
          <w:tcPr>
            <w:tcW w:w="7475" w:type="dxa"/>
          </w:tcPr>
          <w:p w14:paraId="3F50B0F8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ccv_min_luminance_value_present_flag</w:t>
            </w:r>
            <w:proofErr w:type="spellEnd"/>
          </w:p>
        </w:tc>
        <w:tc>
          <w:tcPr>
            <w:tcW w:w="620" w:type="dxa"/>
          </w:tcPr>
          <w:p w14:paraId="15A1F43C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012368FC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1)</w:t>
            </w:r>
          </w:p>
        </w:tc>
      </w:tr>
      <w:tr w:rsidR="005760A0" w:rsidRPr="00F165FB" w14:paraId="62695479" w14:textId="77777777" w:rsidTr="00E546A2">
        <w:trPr>
          <w:cantSplit/>
          <w:jc w:val="center"/>
        </w:trPr>
        <w:tc>
          <w:tcPr>
            <w:tcW w:w="7475" w:type="dxa"/>
          </w:tcPr>
          <w:p w14:paraId="1817F815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ccv_max_luminance_value_present_flag</w:t>
            </w:r>
            <w:proofErr w:type="spellEnd"/>
          </w:p>
        </w:tc>
        <w:tc>
          <w:tcPr>
            <w:tcW w:w="620" w:type="dxa"/>
          </w:tcPr>
          <w:p w14:paraId="6A9506C2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7231251A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1)</w:t>
            </w:r>
          </w:p>
        </w:tc>
      </w:tr>
      <w:tr w:rsidR="005760A0" w:rsidRPr="00F165FB" w14:paraId="5856D0AB" w14:textId="77777777" w:rsidTr="00E546A2">
        <w:trPr>
          <w:cantSplit/>
          <w:jc w:val="center"/>
        </w:trPr>
        <w:tc>
          <w:tcPr>
            <w:tcW w:w="7475" w:type="dxa"/>
          </w:tcPr>
          <w:p w14:paraId="7DDA93E0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ccv_avg_luminance_value_present_flag</w:t>
            </w:r>
            <w:proofErr w:type="spellEnd"/>
          </w:p>
        </w:tc>
        <w:tc>
          <w:tcPr>
            <w:tcW w:w="620" w:type="dxa"/>
          </w:tcPr>
          <w:p w14:paraId="4567E41F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3DA75AE5" w14:textId="77777777" w:rsidR="005760A0" w:rsidRPr="00F165FB" w:rsidRDefault="005760A0" w:rsidP="00E546A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1)</w:t>
            </w:r>
          </w:p>
        </w:tc>
      </w:tr>
      <w:tr w:rsidR="005760A0" w:rsidRPr="00F165FB" w14:paraId="51822A58" w14:textId="77777777" w:rsidTr="00E546A2">
        <w:trPr>
          <w:cantSplit/>
          <w:jc w:val="center"/>
        </w:trPr>
        <w:tc>
          <w:tcPr>
            <w:tcW w:w="7475" w:type="dxa"/>
          </w:tcPr>
          <w:p w14:paraId="159002EB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b/>
                <w:sz w:val="20"/>
                <w:lang w:val="en-CA"/>
              </w:rPr>
              <w:t>ccv_reserved_zero_2bits</w:t>
            </w:r>
          </w:p>
        </w:tc>
        <w:tc>
          <w:tcPr>
            <w:tcW w:w="620" w:type="dxa"/>
          </w:tcPr>
          <w:p w14:paraId="50CCC032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</w:tcPr>
          <w:p w14:paraId="59F61B4C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2)</w:t>
            </w:r>
          </w:p>
        </w:tc>
      </w:tr>
      <w:tr w:rsidR="005760A0" w:rsidRPr="00F165FB" w14:paraId="631269D0" w14:textId="77777777" w:rsidTr="00E546A2">
        <w:trPr>
          <w:cantSplit/>
          <w:jc w:val="center"/>
        </w:trPr>
        <w:tc>
          <w:tcPr>
            <w:tcW w:w="7475" w:type="dxa"/>
          </w:tcPr>
          <w:p w14:paraId="099F55DA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if( 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ccv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_primaries_present_flag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</w:t>
            </w:r>
          </w:p>
        </w:tc>
        <w:tc>
          <w:tcPr>
            <w:tcW w:w="620" w:type="dxa"/>
          </w:tcPr>
          <w:p w14:paraId="40AD448B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</w:tcPr>
          <w:p w14:paraId="522B52C0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251ACA16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3723" w14:textId="77777777" w:rsidR="005760A0" w:rsidRPr="00F165FB" w:rsidRDefault="005760A0" w:rsidP="00E546A2">
            <w:pPr>
              <w:keepLines/>
              <w:tabs>
                <w:tab w:val="left" w:pos="227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for( c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 xml:space="preserve"> = 0; c &lt; 3; 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c++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 {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2D1B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428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0D4C45DC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6285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ccv_primaries_</w:t>
            </w:r>
            <w:proofErr w:type="gramStart"/>
            <w:r w:rsidRPr="00F165FB">
              <w:rPr>
                <w:rFonts w:eastAsia="Malgun Gothic"/>
                <w:b/>
                <w:sz w:val="20"/>
                <w:lang w:val="en-CA"/>
              </w:rPr>
              <w:t>x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[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 c ]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4874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7691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32)</w:t>
            </w:r>
          </w:p>
        </w:tc>
      </w:tr>
      <w:tr w:rsidR="005760A0" w:rsidRPr="00F165FB" w14:paraId="41DB808B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D0B4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ccv_primaries_</w:t>
            </w:r>
            <w:proofErr w:type="gramStart"/>
            <w:r w:rsidRPr="00F165FB">
              <w:rPr>
                <w:rFonts w:eastAsia="Malgun Gothic"/>
                <w:b/>
                <w:sz w:val="20"/>
                <w:lang w:val="en-CA"/>
              </w:rPr>
              <w:t>y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[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 c ]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63AD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DF55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32)</w:t>
            </w:r>
          </w:p>
        </w:tc>
      </w:tr>
      <w:tr w:rsidR="005760A0" w:rsidRPr="00F165FB" w14:paraId="5F5B29EF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24F9" w14:textId="77777777" w:rsidR="005760A0" w:rsidRPr="00F165FB" w:rsidRDefault="005760A0" w:rsidP="00E546A2">
            <w:pPr>
              <w:keepLines/>
              <w:tabs>
                <w:tab w:val="left" w:pos="227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  <w:t>}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1B15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B811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61E41512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93C9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if( 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ccv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_min_luminance_value_present_flag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5750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9B56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6CE3931F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43C9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ccv_min_luminance_value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D3E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7857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32)</w:t>
            </w:r>
          </w:p>
        </w:tc>
      </w:tr>
      <w:tr w:rsidR="005760A0" w:rsidRPr="00F165FB" w14:paraId="6F108105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ED37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if( 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ccv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_max_luminance_value_present_flag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58FB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74B7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51676C57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9646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ccv_max_luminance_value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E635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2C83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32)</w:t>
            </w:r>
          </w:p>
        </w:tc>
      </w:tr>
      <w:tr w:rsidR="005760A0" w:rsidRPr="00F165FB" w14:paraId="569D8EE4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1BC7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if( </w:t>
            </w:r>
            <w:proofErr w:type="spellStart"/>
            <w:r w:rsidRPr="00F165FB">
              <w:rPr>
                <w:rFonts w:eastAsia="Malgun Gothic"/>
                <w:sz w:val="20"/>
                <w:lang w:val="en-CA"/>
              </w:rPr>
              <w:t>ccv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_avg_luminance_value_present_flag</w:t>
            </w:r>
            <w:proofErr w:type="spellEnd"/>
            <w:r w:rsidRPr="00F165FB">
              <w:rPr>
                <w:rFonts w:eastAsia="Malgun Gothic"/>
                <w:sz w:val="20"/>
                <w:lang w:val="en-CA"/>
              </w:rPr>
              <w:t> 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506D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2BD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31BCE678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FC2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b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r w:rsidRPr="00F165FB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F165FB">
              <w:rPr>
                <w:rFonts w:eastAsia="Malgun Gothic"/>
                <w:b/>
                <w:sz w:val="20"/>
                <w:lang w:val="en-CA"/>
              </w:rPr>
              <w:t>ccv_avg_luminance_value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DB00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r>
              <w:rPr>
                <w:rFonts w:eastAsia="Malgun Gothic"/>
                <w:sz w:val="20"/>
                <w:lang w:val="en-CA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5CDA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F165FB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F165FB">
              <w:rPr>
                <w:rFonts w:eastAsia="Malgun Gothic"/>
                <w:sz w:val="20"/>
                <w:lang w:val="en-CA"/>
              </w:rPr>
              <w:t>32)</w:t>
            </w:r>
          </w:p>
        </w:tc>
      </w:tr>
      <w:tr w:rsidR="005760A0" w:rsidRPr="00F165FB" w14:paraId="17991705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6A2D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ab/>
              <w:t>}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1F5C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CC30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5760A0" w:rsidRPr="00F165FB" w14:paraId="19346198" w14:textId="77777777" w:rsidTr="00E546A2">
        <w:trPr>
          <w:cantSplit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DC87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F165FB">
              <w:rPr>
                <w:rFonts w:eastAsia="Malgun Gothic"/>
                <w:sz w:val="20"/>
                <w:lang w:val="en-CA"/>
              </w:rPr>
              <w:t>}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0C59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7BFC" w14:textId="77777777" w:rsidR="005760A0" w:rsidRPr="00F165FB" w:rsidRDefault="005760A0" w:rsidP="00E546A2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</w:tbl>
    <w:p w14:paraId="10FDACAA" w14:textId="751CFE7F" w:rsidR="005760A0" w:rsidRPr="00D74124" w:rsidRDefault="005760A0" w:rsidP="005760A0">
      <w:pPr>
        <w:keepNext/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textAlignment w:val="auto"/>
        <w:outlineLvl w:val="2"/>
        <w:rPr>
          <w:rFonts w:eastAsia="SimSun"/>
          <w:b/>
          <w:szCs w:val="22"/>
          <w:lang w:val="fr-CH"/>
        </w:rPr>
      </w:pPr>
      <w:r w:rsidRPr="00D74124">
        <w:rPr>
          <w:rFonts w:eastAsia="SimSun"/>
          <w:b/>
          <w:szCs w:val="22"/>
          <w:lang w:val="fr-CH"/>
        </w:rPr>
        <w:t>D.</w:t>
      </w:r>
      <w:r>
        <w:rPr>
          <w:rFonts w:eastAsia="SimSun"/>
          <w:b/>
          <w:szCs w:val="22"/>
          <w:lang w:val="fr-CH"/>
        </w:rPr>
        <w:t>2</w:t>
      </w:r>
      <w:r w:rsidRPr="00D74124">
        <w:rPr>
          <w:rFonts w:eastAsia="SimSun"/>
          <w:b/>
          <w:szCs w:val="22"/>
          <w:lang w:val="fr-CH"/>
        </w:rPr>
        <w:t>.40</w:t>
      </w:r>
      <w:r w:rsidRPr="00D74124">
        <w:rPr>
          <w:rFonts w:eastAsia="SimSun"/>
          <w:b/>
          <w:szCs w:val="22"/>
          <w:lang w:val="fr-CH"/>
        </w:rPr>
        <w:tab/>
        <w:t xml:space="preserve">Content </w:t>
      </w:r>
      <w:proofErr w:type="spellStart"/>
      <w:r w:rsidRPr="00D74124">
        <w:rPr>
          <w:rFonts w:eastAsia="SimSun"/>
          <w:b/>
          <w:szCs w:val="22"/>
          <w:lang w:val="fr-CH"/>
        </w:rPr>
        <w:t>colour</w:t>
      </w:r>
      <w:proofErr w:type="spellEnd"/>
      <w:r w:rsidRPr="00D74124">
        <w:rPr>
          <w:rFonts w:eastAsia="SimSun"/>
          <w:b/>
          <w:szCs w:val="22"/>
          <w:lang w:val="fr-CH"/>
        </w:rPr>
        <w:t xml:space="preserve"> volume SEI message </w:t>
      </w:r>
      <w:proofErr w:type="spellStart"/>
      <w:r w:rsidRPr="00D74124">
        <w:rPr>
          <w:rFonts w:eastAsia="SimSun"/>
          <w:b/>
          <w:szCs w:val="22"/>
          <w:lang w:val="fr-CH"/>
        </w:rPr>
        <w:t>semantics</w:t>
      </w:r>
      <w:proofErr w:type="spellEnd"/>
    </w:p>
    <w:p w14:paraId="6ED5BAEA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The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SEI message describes the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characteristics of the associated pictures. </w:t>
      </w:r>
      <w:r w:rsidRPr="00D74124">
        <w:rPr>
          <w:sz w:val="20"/>
        </w:rPr>
        <w:t xml:space="preserve">These </w:t>
      </w:r>
      <w:proofErr w:type="spellStart"/>
      <w:r w:rsidRPr="00D74124">
        <w:rPr>
          <w:sz w:val="20"/>
        </w:rPr>
        <w:t>colour</w:t>
      </w:r>
      <w:proofErr w:type="spellEnd"/>
      <w:r w:rsidRPr="00D74124">
        <w:rPr>
          <w:sz w:val="20"/>
        </w:rPr>
        <w:t xml:space="preserve"> volume characteristics are expressed</w:t>
      </w:r>
      <w:r w:rsidRPr="00D74124">
        <w:rPr>
          <w:rFonts w:eastAsia="SimSun"/>
          <w:sz w:val="20"/>
        </w:rPr>
        <w:t xml:space="preserve"> in terms of a nominal range, </w:t>
      </w:r>
      <w:r w:rsidRPr="00D74124">
        <w:rPr>
          <w:sz w:val="20"/>
        </w:rPr>
        <w:t xml:space="preserve">although </w:t>
      </w:r>
      <w:r w:rsidRPr="00D74124">
        <w:rPr>
          <w:rFonts w:eastAsia="SimSun"/>
          <w:sz w:val="20"/>
        </w:rPr>
        <w:t>deviations from this range may occur.</w:t>
      </w:r>
    </w:p>
    <w:p w14:paraId="187095F3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The variable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specified as follows:</w:t>
      </w:r>
    </w:p>
    <w:p w14:paraId="32355755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 w:hanging="360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If an alternative transfer characteristics SEI message is present for the </w:t>
      </w:r>
      <w:r w:rsidRPr="00B730DD">
        <w:rPr>
          <w:rFonts w:eastAsia="SimSun"/>
          <w:sz w:val="20"/>
          <w:highlight w:val="yellow"/>
        </w:rPr>
        <w:t>coded video sequence</w:t>
      </w:r>
      <w:r w:rsidRPr="00D74124">
        <w:rPr>
          <w:rFonts w:eastAsia="SimSun"/>
          <w:sz w:val="20"/>
        </w:rPr>
        <w:t xml:space="preserve">,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set equal to </w:t>
      </w:r>
      <w:proofErr w:type="spellStart"/>
      <w:r w:rsidRPr="00D74124">
        <w:rPr>
          <w:rFonts w:eastAsia="SimSun"/>
          <w:sz w:val="20"/>
        </w:rPr>
        <w:t>preferred_transfer_characteristics</w:t>
      </w:r>
      <w:proofErr w:type="spellEnd"/>
      <w:r w:rsidRPr="00D74124">
        <w:rPr>
          <w:rFonts w:eastAsia="SimSun"/>
          <w:sz w:val="20"/>
        </w:rPr>
        <w:t>;</w:t>
      </w:r>
    </w:p>
    <w:p w14:paraId="4364195E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 w:hanging="360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Otherwise, (an alternative transfer characteristics SEI message is not present for the </w:t>
      </w:r>
      <w:r w:rsidRPr="00B730DD">
        <w:rPr>
          <w:rFonts w:eastAsia="SimSun"/>
          <w:sz w:val="20"/>
          <w:highlight w:val="yellow"/>
        </w:rPr>
        <w:t>coded video sequence</w:t>
      </w:r>
      <w:r w:rsidRPr="00D74124">
        <w:rPr>
          <w:rFonts w:eastAsia="SimSun"/>
          <w:sz w:val="20"/>
        </w:rPr>
        <w:t xml:space="preserve">),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set equal to transfer_characteristics.</w:t>
      </w:r>
    </w:p>
    <w:p w14:paraId="722DFB8B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The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SEI message shall not be present, and decoders shall ignore it, when any of the following conditions is true:</w:t>
      </w:r>
    </w:p>
    <w:p w14:paraId="6917FFE0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 w:hanging="360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Any of the values of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>, colour_primaries, and matrix_coeffs has a value defined as unspecified.</w:t>
      </w:r>
    </w:p>
    <w:p w14:paraId="58C0224B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 w:hanging="360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>The value of transfer_characteristics is equal to 2, 4, or 5.</w:t>
      </w:r>
    </w:p>
    <w:p w14:paraId="5DF082FE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60" w:hanging="360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The value of colour_primaries </w:t>
      </w:r>
      <w:proofErr w:type="gramStart"/>
      <w:r w:rsidRPr="00D74124">
        <w:rPr>
          <w:rFonts w:eastAsia="SimSun"/>
          <w:sz w:val="20"/>
        </w:rPr>
        <w:t>is</w:t>
      </w:r>
      <w:proofErr w:type="gramEnd"/>
      <w:r w:rsidRPr="00D74124">
        <w:rPr>
          <w:rFonts w:eastAsia="SimSun"/>
          <w:sz w:val="20"/>
        </w:rPr>
        <w:t xml:space="preserve"> equal to 2.</w:t>
      </w:r>
    </w:p>
    <w:p w14:paraId="6EDE2BC1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SimSun"/>
          <w:sz w:val="20"/>
        </w:rPr>
      </w:pPr>
      <w:r w:rsidRPr="00D74124">
        <w:rPr>
          <w:rFonts w:eastAsia="SimSun"/>
          <w:sz w:val="20"/>
        </w:rPr>
        <w:t>The following applies when converting the signal from a non-linear to a linear representation:</w:t>
      </w:r>
    </w:p>
    <w:p w14:paraId="5C417104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 w:hanging="397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If the value of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equal to 1, 6, 7, 14, or 15, the Rec. ITU</w:t>
      </w:r>
      <w:r w:rsidRPr="00D74124">
        <w:rPr>
          <w:rFonts w:eastAsia="SimSun"/>
          <w:sz w:val="20"/>
        </w:rPr>
        <w:noBreakHyphen/>
        <w:t>R BT.1886-0 reference electro-optical transfer function should be used to convert the signal to its linear representation, where the value of screen luminance for white is set equal to 100 cd/m</w:t>
      </w:r>
      <w:r w:rsidRPr="00D74124">
        <w:rPr>
          <w:rFonts w:eastAsia="SimSun"/>
          <w:sz w:val="20"/>
          <w:vertAlign w:val="superscript"/>
        </w:rPr>
        <w:t>2</w:t>
      </w:r>
      <w:r w:rsidRPr="00D74124">
        <w:rPr>
          <w:rFonts w:eastAsia="SimSun"/>
          <w:sz w:val="20"/>
        </w:rPr>
        <w:t>, the value of screen luminance for black is set equal to 0 cd/m</w:t>
      </w:r>
      <w:r w:rsidRPr="00D74124">
        <w:rPr>
          <w:rFonts w:eastAsia="SimSun"/>
          <w:sz w:val="20"/>
          <w:vertAlign w:val="superscript"/>
        </w:rPr>
        <w:t>2</w:t>
      </w:r>
      <w:r w:rsidRPr="00D74124">
        <w:rPr>
          <w:rFonts w:eastAsia="SimSun"/>
          <w:sz w:val="20"/>
        </w:rPr>
        <w:t>, and the value of the exponent of the power function is set equal to 2.4.</w:t>
      </w:r>
    </w:p>
    <w:p w14:paraId="5599817D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 w:hanging="397"/>
        <w:rPr>
          <w:rFonts w:eastAsia="SimSun"/>
          <w:sz w:val="20"/>
        </w:rPr>
      </w:pPr>
      <w:r w:rsidRPr="00D74124">
        <w:rPr>
          <w:rFonts w:eastAsia="SimSun"/>
          <w:sz w:val="20"/>
        </w:rPr>
        <w:lastRenderedPageBreak/>
        <w:t>–</w:t>
      </w:r>
      <w:r w:rsidRPr="00D74124">
        <w:rPr>
          <w:rFonts w:eastAsia="SimSun"/>
          <w:sz w:val="20"/>
        </w:rPr>
        <w:tab/>
        <w:t xml:space="preserve">Otherwise, if the value of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equal to 18, the hybrid log-gamma reference electro-optical transfer function specified in Rec. ITU-R BT.2100-1 should be used</w:t>
      </w:r>
      <w:r w:rsidRPr="00D74124">
        <w:rPr>
          <w:sz w:val="20"/>
        </w:rPr>
        <w:t xml:space="preserve"> to convert the signal to its linear representation</w:t>
      </w:r>
      <w:r w:rsidRPr="00D74124">
        <w:rPr>
          <w:rFonts w:eastAsia="SimSun"/>
          <w:sz w:val="20"/>
        </w:rPr>
        <w:t>, where the value of nominal peak luminance of the display is set equal to 1000 cd/m</w:t>
      </w:r>
      <w:r w:rsidRPr="00D74124">
        <w:rPr>
          <w:rFonts w:eastAsia="SimSun"/>
          <w:sz w:val="20"/>
          <w:vertAlign w:val="superscript"/>
        </w:rPr>
        <w:t>2</w:t>
      </w:r>
      <w:r w:rsidRPr="00D74124">
        <w:rPr>
          <w:rFonts w:eastAsia="SimSun"/>
          <w:sz w:val="20"/>
        </w:rPr>
        <w:t>, the value of the display luminance for black is set equal to 0 cd/m</w:t>
      </w:r>
      <w:r w:rsidRPr="00D74124">
        <w:rPr>
          <w:rFonts w:eastAsia="SimSun"/>
          <w:sz w:val="20"/>
          <w:vertAlign w:val="superscript"/>
        </w:rPr>
        <w:t>2</w:t>
      </w:r>
      <w:r w:rsidRPr="00D74124">
        <w:rPr>
          <w:rFonts w:eastAsia="SimSun"/>
          <w:sz w:val="20"/>
        </w:rPr>
        <w:t>, and the value of system gamma is set equal to 1.2.</w:t>
      </w:r>
    </w:p>
    <w:p w14:paraId="7D098CD8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 w:hanging="397"/>
        <w:rPr>
          <w:rFonts w:eastAsia="SimSun"/>
          <w:sz w:val="20"/>
        </w:rPr>
      </w:pPr>
      <w:r w:rsidRPr="00D74124">
        <w:rPr>
          <w:rFonts w:eastAsia="SimSun"/>
          <w:sz w:val="20"/>
        </w:rPr>
        <w:t>–</w:t>
      </w:r>
      <w:r w:rsidRPr="00D74124">
        <w:rPr>
          <w:rFonts w:eastAsia="SimSun"/>
          <w:sz w:val="20"/>
        </w:rPr>
        <w:tab/>
        <w:t xml:space="preserve">Otherwise (the value of </w:t>
      </w:r>
      <w:proofErr w:type="spellStart"/>
      <w:r w:rsidRPr="00D74124">
        <w:rPr>
          <w:rFonts w:eastAsia="SimSun"/>
          <w:sz w:val="20"/>
        </w:rPr>
        <w:t>transferCharacteristics</w:t>
      </w:r>
      <w:proofErr w:type="spellEnd"/>
      <w:r w:rsidRPr="00D74124">
        <w:rPr>
          <w:rFonts w:eastAsia="SimSun"/>
          <w:sz w:val="20"/>
        </w:rPr>
        <w:t xml:space="preserve"> is not equal to 1, 6, 7, 14, 15, or 18) when the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SEI message is present, the exact inverse of the transfer function specified in Table E</w:t>
      </w:r>
      <w:r>
        <w:rPr>
          <w:rFonts w:eastAsia="SimSun"/>
          <w:sz w:val="20"/>
        </w:rPr>
        <w:t>-</w:t>
      </w:r>
      <w:r w:rsidRPr="00D74124">
        <w:rPr>
          <w:rFonts w:eastAsia="SimSun"/>
          <w:sz w:val="20"/>
        </w:rPr>
        <w:t>4 should be used to convert the non-linear signal to a linear representation.</w:t>
      </w:r>
    </w:p>
    <w:p w14:paraId="726D4502" w14:textId="77777777" w:rsidR="005760A0" w:rsidRPr="00D74124" w:rsidRDefault="005760A0" w:rsidP="005760A0">
      <w:pPr>
        <w:rPr>
          <w:rFonts w:eastAsia="SimSun"/>
          <w:sz w:val="20"/>
        </w:rPr>
      </w:pPr>
      <w:proofErr w:type="spellStart"/>
      <w:r w:rsidRPr="00D74124">
        <w:rPr>
          <w:rFonts w:eastAsia="SimSun"/>
          <w:b/>
          <w:sz w:val="20"/>
        </w:rPr>
        <w:t>ccv_cancel_flag</w:t>
      </w:r>
      <w:proofErr w:type="spellEnd"/>
      <w:r w:rsidRPr="00D74124">
        <w:rPr>
          <w:rFonts w:eastAsia="SimSun"/>
          <w:sz w:val="20"/>
        </w:rPr>
        <w:t xml:space="preserve"> equal to 1 indicates that the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SEI message cancels the persistence of any previous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SEI message in output order. </w:t>
      </w:r>
      <w:proofErr w:type="spellStart"/>
      <w:r w:rsidRPr="00D74124">
        <w:rPr>
          <w:rFonts w:eastAsia="SimSun"/>
          <w:sz w:val="20"/>
        </w:rPr>
        <w:t>ccv_cancel_flag</w:t>
      </w:r>
      <w:proofErr w:type="spellEnd"/>
      <w:r w:rsidRPr="00D74124">
        <w:rPr>
          <w:rFonts w:eastAsia="SimSun"/>
          <w:b/>
          <w:sz w:val="20"/>
        </w:rPr>
        <w:t xml:space="preserve"> </w:t>
      </w:r>
      <w:r w:rsidRPr="00D74124">
        <w:rPr>
          <w:rFonts w:eastAsia="SimSun"/>
          <w:sz w:val="20"/>
        </w:rPr>
        <w:t xml:space="preserve">equal to 0 indicates that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information follows.</w:t>
      </w:r>
    </w:p>
    <w:p w14:paraId="64FD5862" w14:textId="77777777" w:rsidR="005760A0" w:rsidRPr="0064362A" w:rsidRDefault="005760A0" w:rsidP="005760A0">
      <w:pPr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b/>
          <w:noProof/>
          <w:sz w:val="20"/>
          <w:highlight w:val="yellow"/>
        </w:rPr>
        <w:t>ccv_repetition_period</w:t>
      </w:r>
      <w:r w:rsidRPr="0064362A">
        <w:rPr>
          <w:rFonts w:eastAsia="SimSun"/>
          <w:noProof/>
          <w:sz w:val="20"/>
          <w:highlight w:val="yellow"/>
        </w:rPr>
        <w:t xml:space="preserve"> specifies the persistence of the content colour volume SEI message and may specify a picture order count interval within which another content colour volume SEI message or the end of the coded video sequence shall be present in the bitstream. The value of ccv_repetition_period shall be in the range 0 to 16 384, inclusive. </w:t>
      </w:r>
    </w:p>
    <w:p w14:paraId="66348EC7" w14:textId="77777777" w:rsidR="005760A0" w:rsidRPr="0064362A" w:rsidRDefault="005760A0" w:rsidP="005760A0">
      <w:pPr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ccv_repetition_period equal to 0 specifies that the content colour volume SEI message applies to the current decoded picture only. </w:t>
      </w:r>
    </w:p>
    <w:p w14:paraId="095646B5" w14:textId="77777777" w:rsidR="005760A0" w:rsidRPr="0064362A" w:rsidRDefault="005760A0" w:rsidP="005760A0">
      <w:pPr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ccv_repetition_period equal to 1 specifies that the content colour volume SEI message persists in output order until any of the following conditions are true: </w:t>
      </w:r>
    </w:p>
    <w:p w14:paraId="4DE33C22" w14:textId="77777777" w:rsidR="005760A0" w:rsidRPr="0064362A" w:rsidRDefault="005760A0" w:rsidP="005760A0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160" w:line="259" w:lineRule="auto"/>
        <w:ind w:left="360"/>
        <w:contextualSpacing/>
        <w:textAlignment w:val="auto"/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A new coded video sequence begins. </w:t>
      </w:r>
    </w:p>
    <w:p w14:paraId="2186CEE7" w14:textId="77777777" w:rsidR="005760A0" w:rsidRPr="0064362A" w:rsidRDefault="005760A0" w:rsidP="005760A0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160" w:line="259" w:lineRule="auto"/>
        <w:ind w:left="360"/>
        <w:contextualSpacing/>
        <w:textAlignment w:val="auto"/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A picture in an access unit containing a content colour volume SEI message is output having PicOrderCnt( ) greater than PicOrderCnt( CurrPic ). </w:t>
      </w:r>
    </w:p>
    <w:p w14:paraId="4BBC32A2" w14:textId="77777777" w:rsidR="005760A0" w:rsidRPr="0064362A" w:rsidRDefault="005760A0" w:rsidP="005760A0">
      <w:pPr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ccv_repetition_period greater than 1 specifies that the content colour volume SEI message persists until any of the following conditions are true: </w:t>
      </w:r>
    </w:p>
    <w:p w14:paraId="0DEF4BF8" w14:textId="77777777" w:rsidR="005760A0" w:rsidRPr="0064362A" w:rsidRDefault="005760A0" w:rsidP="005760A0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160" w:line="259" w:lineRule="auto"/>
        <w:ind w:left="360"/>
        <w:contextualSpacing/>
        <w:textAlignment w:val="auto"/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A new coded video sequence begins. </w:t>
      </w:r>
    </w:p>
    <w:p w14:paraId="304217C6" w14:textId="77777777" w:rsidR="005760A0" w:rsidRPr="0064362A" w:rsidRDefault="005760A0" w:rsidP="005760A0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160" w:line="259" w:lineRule="auto"/>
        <w:ind w:left="360"/>
        <w:contextualSpacing/>
        <w:textAlignment w:val="auto"/>
        <w:rPr>
          <w:rFonts w:eastAsia="SimSun"/>
          <w:noProof/>
          <w:sz w:val="20"/>
          <w:highlight w:val="yellow"/>
        </w:rPr>
      </w:pPr>
      <w:r w:rsidRPr="0064362A">
        <w:rPr>
          <w:rFonts w:eastAsia="SimSun"/>
          <w:noProof/>
          <w:sz w:val="20"/>
          <w:highlight w:val="yellow"/>
        </w:rPr>
        <w:t xml:space="preserve">A picture in an access unit containing a content colour volume SEI message is output having PicOrderCnt( ) greater than PicOrderCnt( CurrPic ) and less than or equal to PicOrderCnt( CurrPic ) + ccv_repetition_period. </w:t>
      </w:r>
    </w:p>
    <w:p w14:paraId="7296E6FC" w14:textId="77777777" w:rsidR="005760A0" w:rsidRPr="0064362A" w:rsidRDefault="005760A0" w:rsidP="005760A0">
      <w:pPr>
        <w:rPr>
          <w:rFonts w:eastAsia="SimSun"/>
          <w:noProof/>
          <w:sz w:val="20"/>
        </w:rPr>
      </w:pPr>
      <w:r w:rsidRPr="0064362A">
        <w:rPr>
          <w:rFonts w:eastAsia="SimSun"/>
          <w:noProof/>
          <w:sz w:val="20"/>
          <w:highlight w:val="yellow"/>
        </w:rPr>
        <w:t>ccv_repetition_period greater than 1 indicates that another content colour volume SEI message shall be present for a picture in an access unit that is output having PicOrderCnt( ) greater than PicOrderCnt( CurrPic ) and less than or equal to PicOrderCnt( CurrPic ) + ccv_repetition_period; unless the bitstream ends or a new coded video sequence begins without output of such a picture.</w:t>
      </w:r>
    </w:p>
    <w:p w14:paraId="22284C82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after="120"/>
        <w:rPr>
          <w:rFonts w:eastAsia="SimSun"/>
          <w:noProof/>
          <w:sz w:val="20"/>
        </w:rPr>
      </w:pPr>
      <w:r w:rsidRPr="00D74124">
        <w:rPr>
          <w:rFonts w:eastAsia="SimSun"/>
          <w:b/>
          <w:noProof/>
          <w:sz w:val="20"/>
        </w:rPr>
        <w:t>ccv_primaries_present_flag</w:t>
      </w:r>
      <w:r w:rsidRPr="00D74124">
        <w:rPr>
          <w:rFonts w:eastAsia="SimSun"/>
          <w:noProof/>
          <w:sz w:val="20"/>
        </w:rPr>
        <w:t xml:space="preserve"> equal to 1 specifies that the syntax elements </w:t>
      </w:r>
      <w:proofErr w:type="spellStart"/>
      <w:r w:rsidRPr="00D74124">
        <w:rPr>
          <w:rFonts w:eastAsia="SimSun"/>
          <w:sz w:val="20"/>
        </w:rPr>
        <w:t>ccv_primaries_</w:t>
      </w:r>
      <w:proofErr w:type="gramStart"/>
      <w:r w:rsidRPr="00D74124">
        <w:rPr>
          <w:rFonts w:eastAsia="SimSun"/>
          <w:sz w:val="20"/>
        </w:rPr>
        <w:t>x</w:t>
      </w:r>
      <w:proofErr w:type="spellEnd"/>
      <w:r w:rsidRPr="00D74124">
        <w:rPr>
          <w:rFonts w:eastAsia="SimSun"/>
          <w:sz w:val="20"/>
        </w:rPr>
        <w:t>[</w:t>
      </w:r>
      <w:proofErr w:type="gramEnd"/>
      <w:r w:rsidRPr="00D74124">
        <w:rPr>
          <w:rFonts w:eastAsia="SimSun"/>
          <w:sz w:val="20"/>
        </w:rPr>
        <w:t xml:space="preserve"> c ] and </w:t>
      </w:r>
      <w:proofErr w:type="spellStart"/>
      <w:r w:rsidRPr="00D74124">
        <w:rPr>
          <w:rFonts w:eastAsia="SimSun"/>
          <w:sz w:val="20"/>
        </w:rPr>
        <w:t>ccv_primaries_y</w:t>
      </w:r>
      <w:proofErr w:type="spellEnd"/>
      <w:r w:rsidRPr="00D74124">
        <w:rPr>
          <w:rFonts w:eastAsia="SimSun"/>
          <w:sz w:val="20"/>
        </w:rPr>
        <w:t>[ c ]</w:t>
      </w:r>
      <w:r w:rsidRPr="00D74124">
        <w:rPr>
          <w:rFonts w:eastAsia="SimSun"/>
          <w:noProof/>
          <w:sz w:val="20"/>
        </w:rPr>
        <w:t xml:space="preserve"> are present. ccv_primaries_present_flag equal to 0 specifies that the syntax elements </w:t>
      </w:r>
      <w:proofErr w:type="spellStart"/>
      <w:r w:rsidRPr="00D74124">
        <w:rPr>
          <w:rFonts w:eastAsia="SimSun"/>
          <w:sz w:val="20"/>
        </w:rPr>
        <w:t>ccv_primaries_</w:t>
      </w:r>
      <w:proofErr w:type="gramStart"/>
      <w:r w:rsidRPr="00D74124">
        <w:rPr>
          <w:rFonts w:eastAsia="SimSun"/>
          <w:sz w:val="20"/>
        </w:rPr>
        <w:t>x</w:t>
      </w:r>
      <w:proofErr w:type="spellEnd"/>
      <w:r w:rsidRPr="00D74124">
        <w:rPr>
          <w:rFonts w:eastAsia="SimSun"/>
          <w:sz w:val="20"/>
        </w:rPr>
        <w:t>[</w:t>
      </w:r>
      <w:proofErr w:type="gramEnd"/>
      <w:r w:rsidRPr="00D74124">
        <w:rPr>
          <w:rFonts w:eastAsia="SimSun"/>
          <w:sz w:val="20"/>
        </w:rPr>
        <w:t xml:space="preserve"> c ] and </w:t>
      </w:r>
      <w:proofErr w:type="spellStart"/>
      <w:r w:rsidRPr="00D74124">
        <w:rPr>
          <w:rFonts w:eastAsia="SimSun"/>
          <w:sz w:val="20"/>
        </w:rPr>
        <w:t>ccv_primaries_y</w:t>
      </w:r>
      <w:proofErr w:type="spellEnd"/>
      <w:r w:rsidRPr="00D74124">
        <w:rPr>
          <w:rFonts w:eastAsia="SimSun"/>
          <w:sz w:val="20"/>
        </w:rPr>
        <w:t>[ c ]</w:t>
      </w:r>
      <w:r w:rsidRPr="00D74124">
        <w:rPr>
          <w:rFonts w:eastAsia="SimSun"/>
          <w:noProof/>
          <w:sz w:val="20"/>
        </w:rPr>
        <w:t xml:space="preserve"> are not present.</w:t>
      </w:r>
    </w:p>
    <w:p w14:paraId="7F0BCD8C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after="120"/>
        <w:rPr>
          <w:rFonts w:eastAsia="SimSun"/>
          <w:noProof/>
          <w:sz w:val="20"/>
        </w:rPr>
      </w:pPr>
      <w:proofErr w:type="spellStart"/>
      <w:r w:rsidRPr="00D74124">
        <w:rPr>
          <w:rFonts w:eastAsia="SimSun"/>
          <w:b/>
          <w:sz w:val="20"/>
        </w:rPr>
        <w:t>ccv_min_luminance_value_present_flag</w:t>
      </w:r>
      <w:proofErr w:type="spellEnd"/>
      <w:r w:rsidRPr="00D74124">
        <w:rPr>
          <w:rFonts w:eastAsia="SimSun"/>
          <w:noProof/>
          <w:sz w:val="20"/>
        </w:rPr>
        <w:t xml:space="preserve"> equal to 1 specifies that the syntax element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noProof/>
          <w:sz w:val="20"/>
        </w:rPr>
        <w:t xml:space="preserve"> is present. ccv_min_luminance_value_present_flag equal to 0 specifies that the syntax element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noProof/>
          <w:sz w:val="20"/>
        </w:rPr>
        <w:t xml:space="preserve"> is not present.</w:t>
      </w:r>
    </w:p>
    <w:p w14:paraId="02D96827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after="120"/>
        <w:rPr>
          <w:rFonts w:eastAsia="SimSun"/>
          <w:b/>
          <w:noProof/>
          <w:sz w:val="20"/>
        </w:rPr>
      </w:pPr>
      <w:proofErr w:type="spellStart"/>
      <w:r w:rsidRPr="00D74124">
        <w:rPr>
          <w:rFonts w:eastAsia="SimSun"/>
          <w:b/>
          <w:sz w:val="20"/>
        </w:rPr>
        <w:t>ccv_max_luminance_value_present_flag</w:t>
      </w:r>
      <w:proofErr w:type="spellEnd"/>
      <w:r w:rsidRPr="00D74124">
        <w:rPr>
          <w:rFonts w:eastAsia="SimSun"/>
          <w:noProof/>
          <w:sz w:val="20"/>
        </w:rPr>
        <w:t xml:space="preserve"> equal to 1 specifies that the syntax element </w:t>
      </w:r>
      <w:proofErr w:type="spellStart"/>
      <w:r w:rsidRPr="00D74124">
        <w:rPr>
          <w:rFonts w:eastAsia="SimSun"/>
          <w:sz w:val="20"/>
        </w:rPr>
        <w:t>ccv_max_luminance_value</w:t>
      </w:r>
      <w:proofErr w:type="spellEnd"/>
      <w:r w:rsidRPr="00D74124">
        <w:rPr>
          <w:rFonts w:eastAsia="SimSun"/>
          <w:noProof/>
          <w:sz w:val="20"/>
        </w:rPr>
        <w:t xml:space="preserve"> is present. ccv_max_luminance_value_present_flag equal to 0 specifies that the syntax element </w:t>
      </w:r>
      <w:proofErr w:type="spellStart"/>
      <w:r w:rsidRPr="00D74124">
        <w:rPr>
          <w:rFonts w:eastAsia="SimSun"/>
          <w:sz w:val="20"/>
        </w:rPr>
        <w:t>ccv_max_luminance_value</w:t>
      </w:r>
      <w:proofErr w:type="spellEnd"/>
      <w:r w:rsidRPr="00D74124">
        <w:rPr>
          <w:rFonts w:eastAsia="SimSun"/>
          <w:noProof/>
          <w:sz w:val="20"/>
        </w:rPr>
        <w:t xml:space="preserve"> is not present.</w:t>
      </w:r>
    </w:p>
    <w:p w14:paraId="697D500C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after="120"/>
        <w:rPr>
          <w:rFonts w:eastAsia="SimSun"/>
          <w:noProof/>
          <w:sz w:val="20"/>
        </w:rPr>
      </w:pPr>
      <w:proofErr w:type="spellStart"/>
      <w:r w:rsidRPr="00D74124">
        <w:rPr>
          <w:rFonts w:eastAsia="SimSun"/>
          <w:b/>
          <w:sz w:val="20"/>
        </w:rPr>
        <w:t>ccv_avg_luminance_value_present_flag</w:t>
      </w:r>
      <w:proofErr w:type="spellEnd"/>
      <w:r w:rsidRPr="00D74124">
        <w:rPr>
          <w:rFonts w:eastAsia="SimSun"/>
          <w:noProof/>
          <w:sz w:val="20"/>
        </w:rPr>
        <w:t xml:space="preserve"> equal to 1 specifies that the syntax element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noProof/>
          <w:sz w:val="20"/>
        </w:rPr>
        <w:t xml:space="preserve"> is present. ccv_avg_luminance_value_present_flag equal to 0 specifies that the syntax element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noProof/>
          <w:sz w:val="20"/>
        </w:rPr>
        <w:t xml:space="preserve"> is not present.</w:t>
      </w:r>
    </w:p>
    <w:p w14:paraId="0774B8D4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after="120"/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It is a requirement of bitstream conformance that the values of </w:t>
      </w:r>
      <w:proofErr w:type="spellStart"/>
      <w:r w:rsidRPr="00D74124">
        <w:rPr>
          <w:rFonts w:eastAsia="SimSun"/>
          <w:sz w:val="20"/>
        </w:rPr>
        <w:t>ccv_primaries_present_flag</w:t>
      </w:r>
      <w:proofErr w:type="spellEnd"/>
      <w:r w:rsidRPr="00D74124">
        <w:rPr>
          <w:rFonts w:eastAsia="SimSun"/>
          <w:sz w:val="20"/>
        </w:rPr>
        <w:t xml:space="preserve">, </w:t>
      </w:r>
      <w:proofErr w:type="spellStart"/>
      <w:r w:rsidRPr="00D74124">
        <w:rPr>
          <w:rFonts w:eastAsia="SimSun"/>
          <w:sz w:val="20"/>
        </w:rPr>
        <w:t>ccv_min_luminance_value_present_flag</w:t>
      </w:r>
      <w:proofErr w:type="spellEnd"/>
      <w:r w:rsidRPr="00D74124">
        <w:rPr>
          <w:rFonts w:eastAsia="SimSun"/>
          <w:sz w:val="20"/>
        </w:rPr>
        <w:t xml:space="preserve">, </w:t>
      </w:r>
      <w:proofErr w:type="spellStart"/>
      <w:r w:rsidRPr="00D74124">
        <w:rPr>
          <w:rFonts w:eastAsia="SimSun"/>
          <w:sz w:val="20"/>
        </w:rPr>
        <w:t>ccv_max_luminance_value_present_flag</w:t>
      </w:r>
      <w:proofErr w:type="spellEnd"/>
      <w:r w:rsidRPr="00D74124">
        <w:rPr>
          <w:rFonts w:eastAsia="SimSun"/>
          <w:sz w:val="20"/>
        </w:rPr>
        <w:t xml:space="preserve">, and </w:t>
      </w:r>
      <w:proofErr w:type="spellStart"/>
      <w:r w:rsidRPr="00D74124">
        <w:rPr>
          <w:rFonts w:eastAsia="SimSun"/>
          <w:sz w:val="20"/>
        </w:rPr>
        <w:t>ccv_avg_luminance_value_present_flag</w:t>
      </w:r>
      <w:proofErr w:type="spellEnd"/>
      <w:r w:rsidRPr="00D74124">
        <w:rPr>
          <w:rFonts w:eastAsia="SimSun"/>
          <w:sz w:val="20"/>
        </w:rPr>
        <w:t xml:space="preserve"> shall not all be equal to 0.</w:t>
      </w:r>
    </w:p>
    <w:p w14:paraId="23E346AE" w14:textId="77777777" w:rsidR="005760A0" w:rsidRPr="00D74124" w:rsidRDefault="005760A0" w:rsidP="005760A0">
      <w:pPr>
        <w:rPr>
          <w:rFonts w:eastAsia="SimSun"/>
          <w:bCs/>
          <w:noProof/>
          <w:sz w:val="20"/>
        </w:rPr>
      </w:pPr>
      <w:r w:rsidRPr="00D74124">
        <w:rPr>
          <w:rFonts w:eastAsia="SimSun"/>
          <w:b/>
          <w:bCs/>
          <w:noProof/>
          <w:sz w:val="20"/>
        </w:rPr>
        <w:t>ccv_reserved_zero_2bits</w:t>
      </w:r>
      <w:r w:rsidRPr="00D74124">
        <w:rPr>
          <w:rFonts w:eastAsia="SimSun"/>
          <w:bCs/>
          <w:noProof/>
          <w:sz w:val="20"/>
        </w:rPr>
        <w:t>[ i ] shall be equal to 0 in bitstreams conforming to this version of this Specification. Other values for reserved_zero_2bits[ i ] are reserved for future use by ITU-T | ISO/IEC. Decoders shall ignore the value of reserved_zero_2bits[ i ].</w:t>
      </w:r>
    </w:p>
    <w:p w14:paraId="611B3463" w14:textId="77777777" w:rsidR="005760A0" w:rsidRPr="00D74124" w:rsidRDefault="005760A0" w:rsidP="005760A0">
      <w:pPr>
        <w:rPr>
          <w:rFonts w:eastAsia="SimSun"/>
          <w:sz w:val="20"/>
        </w:rPr>
      </w:pPr>
      <w:proofErr w:type="spellStart"/>
      <w:r w:rsidRPr="00D74124">
        <w:rPr>
          <w:rFonts w:eastAsia="SimSun"/>
          <w:b/>
          <w:sz w:val="20"/>
        </w:rPr>
        <w:t>ccv_primaries_x</w:t>
      </w:r>
      <w:proofErr w:type="spellEnd"/>
      <w:r w:rsidRPr="00D74124">
        <w:rPr>
          <w:rFonts w:eastAsia="SimSun"/>
          <w:sz w:val="20"/>
        </w:rPr>
        <w:t xml:space="preserve">[ c ] and </w:t>
      </w:r>
      <w:proofErr w:type="spellStart"/>
      <w:r w:rsidRPr="00D74124">
        <w:rPr>
          <w:rFonts w:eastAsia="SimSun"/>
          <w:b/>
          <w:sz w:val="20"/>
        </w:rPr>
        <w:t>ccv_primaries_y</w:t>
      </w:r>
      <w:proofErr w:type="spellEnd"/>
      <w:r w:rsidRPr="00D74124">
        <w:rPr>
          <w:rFonts w:eastAsia="SimSun"/>
          <w:sz w:val="20"/>
        </w:rPr>
        <w:t xml:space="preserve">[ c ] specify the normalized x and y chromaticity coordinates, respectively, of the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primary component c of the nominal content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 in normalized increments of </w:t>
      </w:r>
      <w:r w:rsidRPr="00D74124">
        <w:rPr>
          <w:rFonts w:eastAsia="SimSun"/>
          <w:sz w:val="20"/>
        </w:rPr>
        <w:lastRenderedPageBreak/>
        <w:t>0.00002, according to the CIE 1931 definition of x and y as specified in ISO 11664-1 (see also ISO 11664-3 and CIE 15)</w:t>
      </w:r>
      <w:r w:rsidRPr="00D74124">
        <w:rPr>
          <w:sz w:val="20"/>
        </w:rPr>
        <w:t>, in normalized increments of 0.00002</w:t>
      </w:r>
      <w:r w:rsidRPr="00D74124">
        <w:rPr>
          <w:rFonts w:eastAsia="SimSun"/>
          <w:sz w:val="20"/>
        </w:rPr>
        <w:t xml:space="preserve">. For describing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volumes that use red, green, and blue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primaries, it is suggested that index value c equal to 0 should correspond to the green primary, c equal to 1 should correspond to the blue primary, and c equal to 2 should correspond to the red </w:t>
      </w:r>
      <w:proofErr w:type="spellStart"/>
      <w:r w:rsidRPr="00D74124">
        <w:rPr>
          <w:rFonts w:eastAsia="SimSun"/>
          <w:sz w:val="20"/>
        </w:rPr>
        <w:t>colour</w:t>
      </w:r>
      <w:proofErr w:type="spellEnd"/>
      <w:r w:rsidRPr="00D74124">
        <w:rPr>
          <w:rFonts w:eastAsia="SimSun"/>
          <w:sz w:val="20"/>
        </w:rPr>
        <w:t xml:space="preserve"> primary (see also Annex E and Table E.3).</w:t>
      </w:r>
    </w:p>
    <w:p w14:paraId="6BB59620" w14:textId="77777777" w:rsidR="005760A0" w:rsidRPr="00D74124" w:rsidRDefault="005760A0" w:rsidP="005760A0">
      <w:pPr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The values of </w:t>
      </w:r>
      <w:proofErr w:type="spellStart"/>
      <w:r w:rsidRPr="00D74124">
        <w:rPr>
          <w:rFonts w:eastAsia="SimSun"/>
          <w:sz w:val="20"/>
        </w:rPr>
        <w:t>ccv_primaries_</w:t>
      </w:r>
      <w:proofErr w:type="gramStart"/>
      <w:r w:rsidRPr="00D74124">
        <w:rPr>
          <w:rFonts w:eastAsia="SimSun"/>
          <w:sz w:val="20"/>
        </w:rPr>
        <w:t>x</w:t>
      </w:r>
      <w:proofErr w:type="spellEnd"/>
      <w:r w:rsidRPr="00D74124">
        <w:rPr>
          <w:rFonts w:eastAsia="SimSun"/>
          <w:sz w:val="20"/>
        </w:rPr>
        <w:t>[</w:t>
      </w:r>
      <w:proofErr w:type="gramEnd"/>
      <w:r w:rsidRPr="00D74124">
        <w:rPr>
          <w:rFonts w:eastAsia="SimSun"/>
          <w:sz w:val="20"/>
        </w:rPr>
        <w:t xml:space="preserve"> c ] and </w:t>
      </w:r>
      <w:proofErr w:type="spellStart"/>
      <w:r w:rsidRPr="00D74124">
        <w:rPr>
          <w:rFonts w:eastAsia="SimSun"/>
          <w:sz w:val="20"/>
        </w:rPr>
        <w:t>ccv_primaries_y</w:t>
      </w:r>
      <w:proofErr w:type="spellEnd"/>
      <w:r w:rsidRPr="00D74124">
        <w:rPr>
          <w:rFonts w:eastAsia="SimSun"/>
          <w:sz w:val="20"/>
        </w:rPr>
        <w:t>[ c ] shall be in the range of −5 000 000 to 5 000 000, inclusive.</w:t>
      </w:r>
    </w:p>
    <w:p w14:paraId="304D3380" w14:textId="77777777" w:rsidR="005760A0" w:rsidRPr="00D74124" w:rsidRDefault="005760A0" w:rsidP="005760A0">
      <w:pPr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When </w:t>
      </w:r>
      <w:proofErr w:type="spellStart"/>
      <w:r w:rsidRPr="00D74124">
        <w:rPr>
          <w:rFonts w:eastAsia="SimSun"/>
          <w:sz w:val="20"/>
        </w:rPr>
        <w:t>ccv_primaries_</w:t>
      </w:r>
      <w:proofErr w:type="gramStart"/>
      <w:r w:rsidRPr="00D74124">
        <w:rPr>
          <w:rFonts w:eastAsia="SimSun"/>
          <w:sz w:val="20"/>
        </w:rPr>
        <w:t>x</w:t>
      </w:r>
      <w:proofErr w:type="spellEnd"/>
      <w:r w:rsidRPr="00D74124">
        <w:rPr>
          <w:rFonts w:eastAsia="SimSun"/>
          <w:sz w:val="20"/>
        </w:rPr>
        <w:t>[</w:t>
      </w:r>
      <w:proofErr w:type="gramEnd"/>
      <w:r w:rsidRPr="00D74124">
        <w:rPr>
          <w:rFonts w:eastAsia="SimSun"/>
          <w:sz w:val="20"/>
        </w:rPr>
        <w:t xml:space="preserve"> c ] and </w:t>
      </w:r>
      <w:proofErr w:type="spellStart"/>
      <w:r w:rsidRPr="00D74124">
        <w:rPr>
          <w:rFonts w:eastAsia="SimSun"/>
          <w:sz w:val="20"/>
        </w:rPr>
        <w:t>ccv_primaries_y</w:t>
      </w:r>
      <w:proofErr w:type="spellEnd"/>
      <w:r w:rsidRPr="00D74124">
        <w:rPr>
          <w:rFonts w:eastAsia="SimSun"/>
          <w:sz w:val="20"/>
        </w:rPr>
        <w:t>[ c ]</w:t>
      </w:r>
      <w:r w:rsidRPr="00D74124">
        <w:rPr>
          <w:rFonts w:eastAsia="SimSun"/>
          <w:noProof/>
          <w:sz w:val="20"/>
        </w:rPr>
        <w:t xml:space="preserve"> are not present, they are inferred to be equal to the normalized x and y chromaticity coordinates, respectively, specified by colour_primaries.</w:t>
      </w:r>
    </w:p>
    <w:p w14:paraId="1CBD824E" w14:textId="77777777" w:rsidR="005760A0" w:rsidRPr="00D74124" w:rsidRDefault="005760A0" w:rsidP="005760A0">
      <w:pPr>
        <w:rPr>
          <w:rFonts w:eastAsia="SimSun"/>
          <w:sz w:val="20"/>
          <w:lang w:eastAsia="ko-KR"/>
        </w:rPr>
      </w:pPr>
      <w:proofErr w:type="spellStart"/>
      <w:r w:rsidRPr="00D74124">
        <w:rPr>
          <w:rFonts w:eastAsia="SimSun"/>
          <w:b/>
          <w:sz w:val="20"/>
        </w:rPr>
        <w:t>ccv_min_luminance_value</w:t>
      </w:r>
      <w:proofErr w:type="spellEnd"/>
      <w:r w:rsidRPr="00D74124">
        <w:rPr>
          <w:rFonts w:eastAsia="SimSun"/>
          <w:sz w:val="20"/>
        </w:rPr>
        <w:t xml:space="preserve"> specifies the normalized minimum luminance value, according to CIE 1931, that is expected to be present in the content, where values are normalized to L</w:t>
      </w:r>
      <w:r w:rsidRPr="00D74124">
        <w:rPr>
          <w:rFonts w:eastAsia="SimSun"/>
          <w:sz w:val="20"/>
          <w:vertAlign w:val="subscript"/>
        </w:rPr>
        <w:t>o</w:t>
      </w:r>
      <w:r w:rsidRPr="00D74124">
        <w:rPr>
          <w:rFonts w:eastAsia="SimSun"/>
          <w:sz w:val="20"/>
        </w:rPr>
        <w:t xml:space="preserve"> or </w:t>
      </w:r>
      <w:proofErr w:type="spellStart"/>
      <w:r w:rsidRPr="00D74124">
        <w:rPr>
          <w:rFonts w:eastAsia="SimSun"/>
          <w:sz w:val="20"/>
        </w:rPr>
        <w:t>L</w:t>
      </w:r>
      <w:r w:rsidRPr="00D74124">
        <w:rPr>
          <w:rFonts w:eastAsia="SimSun"/>
          <w:sz w:val="20"/>
          <w:vertAlign w:val="subscript"/>
        </w:rPr>
        <w:t>c</w:t>
      </w:r>
      <w:proofErr w:type="spellEnd"/>
      <w:r w:rsidRPr="00D74124">
        <w:rPr>
          <w:rFonts w:eastAsia="SimSun"/>
          <w:sz w:val="20"/>
        </w:rPr>
        <w:t xml:space="preserve"> as specified in Table E.4 according to the indicated transfer characteristics of the signal.</w:t>
      </w:r>
      <w:r w:rsidRPr="00D74124">
        <w:rPr>
          <w:rFonts w:eastAsia="SimSun"/>
          <w:sz w:val="20"/>
          <w:lang w:eastAsia="ko-KR"/>
        </w:rPr>
        <w:t xml:space="preserve"> The</w:t>
      </w:r>
      <w:r w:rsidRPr="00D74124">
        <w:rPr>
          <w:rFonts w:eastAsia="SimSun"/>
          <w:sz w:val="20"/>
        </w:rPr>
        <w:t xml:space="preserve"> values of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sz w:val="20"/>
        </w:rPr>
        <w:t xml:space="preserve"> </w:t>
      </w:r>
      <w:proofErr w:type="gramStart"/>
      <w:r w:rsidRPr="00D74124">
        <w:rPr>
          <w:rFonts w:eastAsia="SimSun"/>
          <w:sz w:val="20"/>
        </w:rPr>
        <w:t>are</w:t>
      </w:r>
      <w:proofErr w:type="gramEnd"/>
      <w:r w:rsidRPr="00D74124">
        <w:rPr>
          <w:rFonts w:eastAsia="SimSun"/>
          <w:sz w:val="20"/>
        </w:rPr>
        <w:t xml:space="preserve"> in normalized increments of 0.0000001</w:t>
      </w:r>
      <w:r w:rsidRPr="00D74124">
        <w:rPr>
          <w:rFonts w:eastAsia="SimSun"/>
          <w:sz w:val="20"/>
          <w:lang w:eastAsia="ko-KR"/>
        </w:rPr>
        <w:t>.</w:t>
      </w:r>
    </w:p>
    <w:p w14:paraId="2D3CA4C8" w14:textId="77777777" w:rsidR="005760A0" w:rsidRPr="00D74124" w:rsidRDefault="005760A0" w:rsidP="005760A0">
      <w:pPr>
        <w:rPr>
          <w:rFonts w:eastAsia="SimSun"/>
          <w:sz w:val="20"/>
        </w:rPr>
      </w:pPr>
      <w:proofErr w:type="spellStart"/>
      <w:r w:rsidRPr="00D74124">
        <w:rPr>
          <w:rFonts w:eastAsia="SimSun"/>
          <w:b/>
          <w:sz w:val="20"/>
        </w:rPr>
        <w:t>ccv_max_luminance_value</w:t>
      </w:r>
      <w:proofErr w:type="spellEnd"/>
      <w:r w:rsidRPr="00D74124">
        <w:rPr>
          <w:rFonts w:eastAsia="SimSun"/>
          <w:sz w:val="20"/>
        </w:rPr>
        <w:t xml:space="preserve"> specifies the maximum luminance value, according to CIE 1931, that is expected to be present in the content, where values are normalized to L</w:t>
      </w:r>
      <w:r w:rsidRPr="00D74124">
        <w:rPr>
          <w:rFonts w:eastAsia="SimSun"/>
          <w:sz w:val="20"/>
          <w:vertAlign w:val="subscript"/>
        </w:rPr>
        <w:t>o</w:t>
      </w:r>
      <w:r w:rsidRPr="00D74124">
        <w:rPr>
          <w:rFonts w:eastAsia="SimSun"/>
          <w:sz w:val="20"/>
        </w:rPr>
        <w:t xml:space="preserve"> or </w:t>
      </w:r>
      <w:proofErr w:type="spellStart"/>
      <w:r w:rsidRPr="00D74124">
        <w:rPr>
          <w:rFonts w:eastAsia="SimSun"/>
          <w:sz w:val="20"/>
        </w:rPr>
        <w:t>L</w:t>
      </w:r>
      <w:r w:rsidRPr="00D74124">
        <w:rPr>
          <w:rFonts w:eastAsia="SimSun"/>
          <w:sz w:val="20"/>
          <w:vertAlign w:val="subscript"/>
        </w:rPr>
        <w:t>c</w:t>
      </w:r>
      <w:proofErr w:type="spellEnd"/>
      <w:r w:rsidRPr="00D74124">
        <w:rPr>
          <w:rFonts w:eastAsia="SimSun"/>
          <w:sz w:val="20"/>
        </w:rPr>
        <w:t xml:space="preserve"> as specified in Table E.4 according to the transfer characteristics of the signal.</w:t>
      </w:r>
      <w:r w:rsidRPr="00D74124">
        <w:rPr>
          <w:rFonts w:eastAsia="SimSun"/>
          <w:sz w:val="20"/>
          <w:lang w:eastAsia="ko-KR"/>
        </w:rPr>
        <w:t xml:space="preserve"> The</w:t>
      </w:r>
      <w:r w:rsidRPr="00D74124">
        <w:rPr>
          <w:rFonts w:eastAsia="SimSun"/>
          <w:sz w:val="20"/>
        </w:rPr>
        <w:t xml:space="preserve"> values of </w:t>
      </w:r>
      <w:proofErr w:type="spellStart"/>
      <w:r w:rsidRPr="00D74124">
        <w:rPr>
          <w:rFonts w:eastAsia="SimSun"/>
          <w:sz w:val="20"/>
        </w:rPr>
        <w:t>ccv_m</w:t>
      </w:r>
      <w:r w:rsidRPr="00D74124">
        <w:rPr>
          <w:rFonts w:eastAsia="SimSun"/>
          <w:sz w:val="20"/>
          <w:lang w:eastAsia="ko-KR"/>
        </w:rPr>
        <w:t>ax</w:t>
      </w:r>
      <w:r w:rsidRPr="00D74124">
        <w:rPr>
          <w:rFonts w:eastAsia="SimSun"/>
          <w:sz w:val="20"/>
        </w:rPr>
        <w:t>_luminance_value</w:t>
      </w:r>
      <w:proofErr w:type="spellEnd"/>
      <w:r w:rsidRPr="00D74124">
        <w:rPr>
          <w:rFonts w:eastAsia="SimSun"/>
          <w:sz w:val="20"/>
        </w:rPr>
        <w:t xml:space="preserve"> </w:t>
      </w:r>
      <w:proofErr w:type="gramStart"/>
      <w:r w:rsidRPr="00D74124">
        <w:rPr>
          <w:rFonts w:eastAsia="SimSun"/>
          <w:sz w:val="20"/>
        </w:rPr>
        <w:t>are</w:t>
      </w:r>
      <w:proofErr w:type="gramEnd"/>
      <w:r w:rsidRPr="00D74124">
        <w:rPr>
          <w:rFonts w:eastAsia="SimSun"/>
          <w:sz w:val="20"/>
        </w:rPr>
        <w:t xml:space="preserve"> in normalized increments of 0.0000001</w:t>
      </w:r>
      <w:r w:rsidRPr="00D74124">
        <w:rPr>
          <w:rFonts w:eastAsia="SimSun"/>
          <w:sz w:val="20"/>
          <w:lang w:eastAsia="ko-KR"/>
        </w:rPr>
        <w:t>.</w:t>
      </w:r>
    </w:p>
    <w:p w14:paraId="0A8A5A36" w14:textId="77777777" w:rsidR="005760A0" w:rsidRPr="00D74124" w:rsidRDefault="005760A0" w:rsidP="005760A0">
      <w:pPr>
        <w:rPr>
          <w:rFonts w:eastAsia="SimSun"/>
          <w:sz w:val="20"/>
        </w:rPr>
      </w:pPr>
      <w:proofErr w:type="spellStart"/>
      <w:r w:rsidRPr="00D74124">
        <w:rPr>
          <w:rFonts w:eastAsia="SimSun"/>
          <w:b/>
          <w:sz w:val="20"/>
        </w:rPr>
        <w:t>ccv_avg_luminance_value</w:t>
      </w:r>
      <w:proofErr w:type="spellEnd"/>
      <w:r w:rsidRPr="00D74124">
        <w:rPr>
          <w:rFonts w:eastAsia="SimSun"/>
          <w:sz w:val="20"/>
        </w:rPr>
        <w:t xml:space="preserve"> specifies the average luminance value, according to CIE 1931, that is expected to be present in the content, where values are normalized to L</w:t>
      </w:r>
      <w:r w:rsidRPr="00D74124">
        <w:rPr>
          <w:rFonts w:eastAsia="SimSun"/>
          <w:sz w:val="20"/>
          <w:vertAlign w:val="subscript"/>
        </w:rPr>
        <w:t>o</w:t>
      </w:r>
      <w:r w:rsidRPr="00D74124">
        <w:rPr>
          <w:rFonts w:eastAsia="SimSun"/>
          <w:sz w:val="20"/>
        </w:rPr>
        <w:t xml:space="preserve"> or </w:t>
      </w:r>
      <w:proofErr w:type="spellStart"/>
      <w:r w:rsidRPr="00D74124">
        <w:rPr>
          <w:rFonts w:eastAsia="SimSun"/>
          <w:sz w:val="20"/>
        </w:rPr>
        <w:t>L</w:t>
      </w:r>
      <w:r w:rsidRPr="00D74124">
        <w:rPr>
          <w:rFonts w:eastAsia="SimSun"/>
          <w:sz w:val="20"/>
          <w:vertAlign w:val="subscript"/>
        </w:rPr>
        <w:t>c</w:t>
      </w:r>
      <w:proofErr w:type="spellEnd"/>
      <w:r w:rsidRPr="00D74124">
        <w:rPr>
          <w:rFonts w:eastAsia="SimSun"/>
          <w:sz w:val="20"/>
        </w:rPr>
        <w:t xml:space="preserve"> as specified in Table E.4 according to the transfer characteristics of the signal.</w:t>
      </w:r>
      <w:r w:rsidRPr="00D74124">
        <w:rPr>
          <w:rFonts w:eastAsia="SimSun"/>
          <w:sz w:val="20"/>
          <w:lang w:eastAsia="ko-KR"/>
        </w:rPr>
        <w:t xml:space="preserve"> The</w:t>
      </w:r>
      <w:r w:rsidRPr="00D74124">
        <w:rPr>
          <w:rFonts w:eastAsia="SimSun"/>
          <w:sz w:val="20"/>
        </w:rPr>
        <w:t xml:space="preserve"> values of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sz w:val="20"/>
        </w:rPr>
        <w:t xml:space="preserve"> </w:t>
      </w:r>
      <w:proofErr w:type="gramStart"/>
      <w:r w:rsidRPr="00D74124">
        <w:rPr>
          <w:rFonts w:eastAsia="SimSun"/>
          <w:sz w:val="20"/>
        </w:rPr>
        <w:t>are</w:t>
      </w:r>
      <w:proofErr w:type="gramEnd"/>
      <w:r w:rsidRPr="00D74124">
        <w:rPr>
          <w:rFonts w:eastAsia="SimSun"/>
          <w:sz w:val="20"/>
        </w:rPr>
        <w:t xml:space="preserve"> in normalized increments of 0.0000001</w:t>
      </w:r>
      <w:r w:rsidRPr="00D74124">
        <w:rPr>
          <w:rFonts w:eastAsia="SimSun"/>
          <w:sz w:val="20"/>
          <w:lang w:eastAsia="ko-KR"/>
        </w:rPr>
        <w:t>.</w:t>
      </w:r>
    </w:p>
    <w:p w14:paraId="78B37D04" w14:textId="77777777" w:rsidR="005760A0" w:rsidRPr="00D74124" w:rsidRDefault="005760A0" w:rsidP="005760A0">
      <w:pPr>
        <w:tabs>
          <w:tab w:val="clear" w:pos="360"/>
          <w:tab w:val="clear" w:pos="720"/>
          <w:tab w:val="clear" w:pos="1080"/>
          <w:tab w:val="clear" w:pos="1440"/>
        </w:tabs>
        <w:spacing w:before="60"/>
        <w:ind w:left="288"/>
        <w:rPr>
          <w:rFonts w:eastAsia="Malgun Gothic"/>
          <w:sz w:val="20"/>
          <w:lang w:val="en-GB"/>
        </w:rPr>
      </w:pPr>
      <w:proofErr w:type="gramStart"/>
      <w:r w:rsidRPr="00D74124">
        <w:rPr>
          <w:rFonts w:eastAsia="Malgun Gothic"/>
          <w:sz w:val="20"/>
          <w:lang w:val="en-GB"/>
        </w:rPr>
        <w:t>NOTE  The</w:t>
      </w:r>
      <w:proofErr w:type="gramEnd"/>
      <w:r w:rsidRPr="00D74124">
        <w:rPr>
          <w:rFonts w:eastAsia="Malgun Gothic"/>
          <w:sz w:val="20"/>
          <w:lang w:val="en-GB"/>
        </w:rPr>
        <w:t xml:space="preserve"> resulting domain from this conversion process may or may not represent light in a source or display domain – it is merely a gamut representation domain rather than necessarily being a representation of actual light in either the scene or display domain. Therefore, the values corresponding to </w:t>
      </w:r>
      <w:proofErr w:type="spellStart"/>
      <w:r w:rsidRPr="00D74124">
        <w:rPr>
          <w:rFonts w:eastAsia="Malgun Gothic"/>
          <w:sz w:val="20"/>
          <w:lang w:val="en-GB"/>
        </w:rPr>
        <w:t>ccv_min_luminance_value</w:t>
      </w:r>
      <w:proofErr w:type="spellEnd"/>
      <w:r w:rsidRPr="00D74124">
        <w:rPr>
          <w:rFonts w:eastAsia="Malgun Gothic"/>
          <w:sz w:val="20"/>
          <w:lang w:val="en-GB"/>
        </w:rPr>
        <w:t xml:space="preserve">, </w:t>
      </w:r>
      <w:proofErr w:type="spellStart"/>
      <w:r w:rsidRPr="00D74124">
        <w:rPr>
          <w:rFonts w:eastAsia="Malgun Gothic"/>
          <w:sz w:val="20"/>
          <w:lang w:val="en-GB"/>
        </w:rPr>
        <w:t>ccv_max_luminance_value</w:t>
      </w:r>
      <w:proofErr w:type="spellEnd"/>
      <w:r w:rsidRPr="00D74124">
        <w:rPr>
          <w:rFonts w:eastAsia="Malgun Gothic"/>
          <w:sz w:val="20"/>
          <w:lang w:val="en-GB"/>
        </w:rPr>
        <w:t xml:space="preserve">, and </w:t>
      </w:r>
      <w:proofErr w:type="spellStart"/>
      <w:r w:rsidRPr="00D74124">
        <w:rPr>
          <w:rFonts w:eastAsia="Malgun Gothic"/>
          <w:sz w:val="20"/>
          <w:lang w:val="en-GB"/>
        </w:rPr>
        <w:t>ccv_avg_luminance_value</w:t>
      </w:r>
      <w:proofErr w:type="spellEnd"/>
      <w:r w:rsidRPr="00D74124">
        <w:rPr>
          <w:rFonts w:eastAsia="Malgun Gothic"/>
          <w:sz w:val="20"/>
          <w:lang w:val="en-GB"/>
        </w:rPr>
        <w:t xml:space="preserve"> might not necessarily correspond to a true luminance value.</w:t>
      </w:r>
    </w:p>
    <w:p w14:paraId="18CFF386" w14:textId="77777777" w:rsidR="005760A0" w:rsidRPr="00D74124" w:rsidRDefault="005760A0" w:rsidP="005760A0">
      <w:pPr>
        <w:rPr>
          <w:rFonts w:eastAsia="SimSun"/>
          <w:sz w:val="20"/>
          <w:highlight w:val="yellow"/>
        </w:rPr>
      </w:pPr>
      <w:r w:rsidRPr="00D74124">
        <w:rPr>
          <w:rFonts w:eastAsia="SimSun"/>
          <w:sz w:val="20"/>
        </w:rPr>
        <w:t xml:space="preserve">The value of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sz w:val="20"/>
        </w:rPr>
        <w:t xml:space="preserve">, when present, shall be less than or equal to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sz w:val="20"/>
        </w:rPr>
        <w:t xml:space="preserve">, when present. The value of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sz w:val="20"/>
        </w:rPr>
        <w:t xml:space="preserve">, when present, shall be less than or equal to </w:t>
      </w:r>
      <w:proofErr w:type="spellStart"/>
      <w:r w:rsidRPr="00D74124">
        <w:rPr>
          <w:rFonts w:eastAsia="SimSun"/>
          <w:sz w:val="20"/>
        </w:rPr>
        <w:t>ccv_max_luminance_value</w:t>
      </w:r>
      <w:proofErr w:type="spellEnd"/>
      <w:r w:rsidRPr="00D74124">
        <w:rPr>
          <w:rFonts w:eastAsia="SimSun"/>
          <w:sz w:val="20"/>
        </w:rPr>
        <w:t xml:space="preserve">, when present. The value of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sz w:val="20"/>
        </w:rPr>
        <w:t xml:space="preserve">, when present, shall be less than or equal to </w:t>
      </w:r>
      <w:proofErr w:type="spellStart"/>
      <w:r w:rsidRPr="00D74124">
        <w:rPr>
          <w:rFonts w:eastAsia="SimSun"/>
          <w:sz w:val="20"/>
        </w:rPr>
        <w:t>ccv_max_luminance_value</w:t>
      </w:r>
      <w:proofErr w:type="spellEnd"/>
      <w:r w:rsidRPr="00D74124">
        <w:rPr>
          <w:rFonts w:eastAsia="SimSun"/>
          <w:sz w:val="20"/>
        </w:rPr>
        <w:t>, when present.</w:t>
      </w:r>
    </w:p>
    <w:p w14:paraId="7CBE12E6" w14:textId="4B7747ED" w:rsidR="005760A0" w:rsidRDefault="005760A0" w:rsidP="005760A0">
      <w:pPr>
        <w:rPr>
          <w:rFonts w:eastAsia="SimSun"/>
          <w:sz w:val="20"/>
        </w:rPr>
      </w:pPr>
      <w:r w:rsidRPr="00D74124">
        <w:rPr>
          <w:rFonts w:eastAsia="SimSun"/>
          <w:sz w:val="20"/>
        </w:rPr>
        <w:t xml:space="preserve">When the visually relevant region does not correspond to the entire cropped decoded picture, such as for "letterbox" encoding of video content with a wide picture aspect ratio within a taller cropped decoded picture, the indicated </w:t>
      </w:r>
      <w:proofErr w:type="spellStart"/>
      <w:r w:rsidRPr="00D74124">
        <w:rPr>
          <w:rFonts w:eastAsia="SimSun"/>
          <w:sz w:val="20"/>
        </w:rPr>
        <w:t>ccv_min_luminance_value</w:t>
      </w:r>
      <w:proofErr w:type="spellEnd"/>
      <w:r w:rsidRPr="00D74124">
        <w:rPr>
          <w:rFonts w:eastAsia="SimSun"/>
          <w:sz w:val="20"/>
        </w:rPr>
        <w:t xml:space="preserve">, </w:t>
      </w:r>
      <w:proofErr w:type="spellStart"/>
      <w:r w:rsidRPr="00D74124">
        <w:rPr>
          <w:rFonts w:eastAsia="SimSun"/>
          <w:sz w:val="20"/>
        </w:rPr>
        <w:t>ccv_max_luminance_value</w:t>
      </w:r>
      <w:proofErr w:type="spellEnd"/>
      <w:r w:rsidRPr="00D74124">
        <w:rPr>
          <w:rFonts w:eastAsia="SimSun"/>
          <w:sz w:val="20"/>
        </w:rPr>
        <w:t xml:space="preserve">, and </w:t>
      </w:r>
      <w:proofErr w:type="spellStart"/>
      <w:r w:rsidRPr="00D74124">
        <w:rPr>
          <w:rFonts w:eastAsia="SimSun"/>
          <w:sz w:val="20"/>
        </w:rPr>
        <w:t>ccv_avg_luminance_value</w:t>
      </w:r>
      <w:proofErr w:type="spellEnd"/>
      <w:r w:rsidRPr="00D74124">
        <w:rPr>
          <w:rFonts w:eastAsia="SimSun"/>
          <w:sz w:val="20"/>
        </w:rPr>
        <w:t xml:space="preserve"> should correspond only to values within the visually relevant region.</w:t>
      </w:r>
    </w:p>
    <w:p w14:paraId="63C8098A" w14:textId="0A1B4A34" w:rsidR="00425FC0" w:rsidRPr="005B217D" w:rsidRDefault="00425FC0" w:rsidP="00425FC0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49B8A8E1" w14:textId="75DA5409" w:rsidR="00425FC0" w:rsidRPr="006A39E0" w:rsidRDefault="006A39E0" w:rsidP="006A39E0">
      <w:pPr>
        <w:pStyle w:val="ListParagraph"/>
        <w:keepNext/>
        <w:numPr>
          <w:ilvl w:val="0"/>
          <w:numId w:val="14"/>
        </w:numPr>
        <w:tabs>
          <w:tab w:val="clear" w:pos="720"/>
          <w:tab w:val="left" w:pos="630"/>
          <w:tab w:val="left" w:pos="1191"/>
          <w:tab w:val="left" w:pos="1588"/>
          <w:tab w:val="left" w:pos="1985"/>
          <w:tab w:val="num" w:pos="2160"/>
        </w:tabs>
        <w:spacing w:before="181"/>
        <w:ind w:left="360"/>
        <w:outlineLvl w:val="2"/>
        <w:rPr>
          <w:rFonts w:eastAsia="Malgun Gothic"/>
          <w:bCs/>
          <w:szCs w:val="22"/>
          <w:lang w:val="en-CA"/>
        </w:rPr>
      </w:pPr>
      <w:r w:rsidRPr="006A39E0">
        <w:rPr>
          <w:rFonts w:eastAsia="Malgun Gothic"/>
          <w:bCs/>
          <w:szCs w:val="22"/>
          <w:lang w:val="en-CA"/>
        </w:rPr>
        <w:t>w</w:t>
      </w:r>
      <w:r w:rsidR="006C4C8E" w:rsidRPr="006A39E0">
        <w:rPr>
          <w:rFonts w:eastAsia="Malgun Gothic"/>
          <w:bCs/>
          <w:szCs w:val="22"/>
          <w:lang w:val="en-CA"/>
        </w:rPr>
        <w:t>17</w:t>
      </w:r>
      <w:r w:rsidRPr="006A39E0">
        <w:rPr>
          <w:rFonts w:eastAsia="Malgun Gothic"/>
          <w:bCs/>
          <w:szCs w:val="22"/>
          <w:lang w:val="en-CA"/>
        </w:rPr>
        <w:t>202 “Text of ISO/IEC 23008-2:2017/FDAM3 Additional supplemental enhancement information.”  120</w:t>
      </w:r>
      <w:r w:rsidRPr="006A39E0">
        <w:rPr>
          <w:rFonts w:eastAsia="Malgun Gothic"/>
          <w:bCs/>
          <w:szCs w:val="22"/>
          <w:vertAlign w:val="superscript"/>
          <w:lang w:val="en-CA"/>
        </w:rPr>
        <w:t>th</w:t>
      </w:r>
      <w:r w:rsidRPr="006A39E0">
        <w:rPr>
          <w:rFonts w:eastAsia="Malgun Gothic"/>
          <w:bCs/>
          <w:szCs w:val="22"/>
          <w:lang w:val="en-CA"/>
        </w:rPr>
        <w:t xml:space="preserve"> meeting of MPEG, Macau, October 2017.</w:t>
      </w:r>
    </w:p>
    <w:p w14:paraId="2CFC1EA1" w14:textId="77777777" w:rsidR="00425FC0" w:rsidRPr="00D74124" w:rsidRDefault="00425FC0" w:rsidP="005760A0">
      <w:pPr>
        <w:rPr>
          <w:rFonts w:eastAsia="SimSun"/>
          <w:sz w:val="20"/>
        </w:rPr>
      </w:pPr>
    </w:p>
    <w:p w14:paraId="4EBF97D7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D9A5D7B" w14:textId="7BB563CA" w:rsidR="00F24D32" w:rsidRPr="005B217D" w:rsidRDefault="00F24D32" w:rsidP="00F24D32">
      <w:pPr>
        <w:rPr>
          <w:szCs w:val="22"/>
          <w:lang w:val="en-CA"/>
        </w:rPr>
      </w:pPr>
      <w:r>
        <w:rPr>
          <w:b/>
          <w:szCs w:val="22"/>
          <w:lang w:val="en-CA"/>
        </w:rPr>
        <w:t>Dolby Laboratories, Inc.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0618A025" w14:textId="77777777"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A433C" w14:textId="77777777" w:rsidR="000C36D6" w:rsidRDefault="000C36D6">
      <w:r>
        <w:separator/>
      </w:r>
    </w:p>
  </w:endnote>
  <w:endnote w:type="continuationSeparator" w:id="0">
    <w:p w14:paraId="4A7C0BD1" w14:textId="77777777" w:rsidR="000C36D6" w:rsidRDefault="000C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1E3D9037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6A275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EF514A">
      <w:rPr>
        <w:rStyle w:val="PageNumber"/>
        <w:noProof/>
      </w:rPr>
      <w:t>2018-04-04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A0327" w14:textId="77777777" w:rsidR="000C36D6" w:rsidRDefault="000C36D6">
      <w:r>
        <w:separator/>
      </w:r>
    </w:p>
  </w:footnote>
  <w:footnote w:type="continuationSeparator" w:id="0">
    <w:p w14:paraId="6275DE05" w14:textId="77777777" w:rsidR="000C36D6" w:rsidRDefault="000C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96664"/>
    <w:multiLevelType w:val="hybridMultilevel"/>
    <w:tmpl w:val="A0F8F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E1148"/>
    <w:multiLevelType w:val="hybridMultilevel"/>
    <w:tmpl w:val="38046A8C"/>
    <w:lvl w:ilvl="0" w:tplc="3A8EC28E">
      <w:start w:val="1"/>
      <w:numFmt w:val="decimal"/>
      <w:lvlText w:val="[%1]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C0AB2"/>
    <w:multiLevelType w:val="hybridMultilevel"/>
    <w:tmpl w:val="DB84FAB6"/>
    <w:lvl w:ilvl="0" w:tplc="22BE31A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062C26"/>
    <w:multiLevelType w:val="hybridMultilevel"/>
    <w:tmpl w:val="F1D8B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8"/>
  </w:num>
  <w:num w:numId="13">
    <w:abstractNumId w:val="12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30FB6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C36D6"/>
    <w:rsid w:val="000E00F3"/>
    <w:rsid w:val="000F1148"/>
    <w:rsid w:val="000F158C"/>
    <w:rsid w:val="000F6C4F"/>
    <w:rsid w:val="00102F3D"/>
    <w:rsid w:val="00110F89"/>
    <w:rsid w:val="00124E38"/>
    <w:rsid w:val="0012580B"/>
    <w:rsid w:val="00131F90"/>
    <w:rsid w:val="0013526E"/>
    <w:rsid w:val="00146152"/>
    <w:rsid w:val="001476EF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16FF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E262E"/>
    <w:rsid w:val="002F164D"/>
    <w:rsid w:val="00306206"/>
    <w:rsid w:val="00317D85"/>
    <w:rsid w:val="0032513C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C20E4"/>
    <w:rsid w:val="003D6342"/>
    <w:rsid w:val="003E6F90"/>
    <w:rsid w:val="003F5D0F"/>
    <w:rsid w:val="00414101"/>
    <w:rsid w:val="004234F0"/>
    <w:rsid w:val="00425FC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207F"/>
    <w:rsid w:val="00550540"/>
    <w:rsid w:val="00550A66"/>
    <w:rsid w:val="00567EC7"/>
    <w:rsid w:val="00570013"/>
    <w:rsid w:val="005760A0"/>
    <w:rsid w:val="005801A2"/>
    <w:rsid w:val="0058361E"/>
    <w:rsid w:val="005952A5"/>
    <w:rsid w:val="005A33A1"/>
    <w:rsid w:val="005B217D"/>
    <w:rsid w:val="005C385F"/>
    <w:rsid w:val="005E1AC6"/>
    <w:rsid w:val="005F6F1B"/>
    <w:rsid w:val="00612207"/>
    <w:rsid w:val="00624B33"/>
    <w:rsid w:val="0063041A"/>
    <w:rsid w:val="00630AA2"/>
    <w:rsid w:val="00646707"/>
    <w:rsid w:val="00646B4E"/>
    <w:rsid w:val="00657F7E"/>
    <w:rsid w:val="00662E58"/>
    <w:rsid w:val="00664DCF"/>
    <w:rsid w:val="006700E5"/>
    <w:rsid w:val="006A275D"/>
    <w:rsid w:val="006A39E0"/>
    <w:rsid w:val="006B3D46"/>
    <w:rsid w:val="006C4C8E"/>
    <w:rsid w:val="006C5D39"/>
    <w:rsid w:val="006D6D9B"/>
    <w:rsid w:val="006E2810"/>
    <w:rsid w:val="006E5417"/>
    <w:rsid w:val="007023DE"/>
    <w:rsid w:val="00712F60"/>
    <w:rsid w:val="00720E3B"/>
    <w:rsid w:val="00726E1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87C"/>
    <w:rsid w:val="00874A6C"/>
    <w:rsid w:val="00874F3C"/>
    <w:rsid w:val="00876C65"/>
    <w:rsid w:val="008A4B4C"/>
    <w:rsid w:val="008A4DDA"/>
    <w:rsid w:val="008C239F"/>
    <w:rsid w:val="008D59CB"/>
    <w:rsid w:val="008E480C"/>
    <w:rsid w:val="009027CE"/>
    <w:rsid w:val="00907757"/>
    <w:rsid w:val="009212B0"/>
    <w:rsid w:val="00921FA1"/>
    <w:rsid w:val="009234A5"/>
    <w:rsid w:val="00933453"/>
    <w:rsid w:val="009335AE"/>
    <w:rsid w:val="009336F7"/>
    <w:rsid w:val="0093479C"/>
    <w:rsid w:val="0093636C"/>
    <w:rsid w:val="009374A7"/>
    <w:rsid w:val="00955F6D"/>
    <w:rsid w:val="00975472"/>
    <w:rsid w:val="00976A07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27951"/>
    <w:rsid w:val="00A46843"/>
    <w:rsid w:val="00A56B97"/>
    <w:rsid w:val="00A6093D"/>
    <w:rsid w:val="00A767DC"/>
    <w:rsid w:val="00A76A6D"/>
    <w:rsid w:val="00A83253"/>
    <w:rsid w:val="00AA6E84"/>
    <w:rsid w:val="00AD05A8"/>
    <w:rsid w:val="00AD577E"/>
    <w:rsid w:val="00AE341B"/>
    <w:rsid w:val="00B03C42"/>
    <w:rsid w:val="00B07CA7"/>
    <w:rsid w:val="00B1279A"/>
    <w:rsid w:val="00B4194A"/>
    <w:rsid w:val="00B5222E"/>
    <w:rsid w:val="00B53179"/>
    <w:rsid w:val="00B600CD"/>
    <w:rsid w:val="00B61C96"/>
    <w:rsid w:val="00B730DD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0F2B"/>
    <w:rsid w:val="00C3723B"/>
    <w:rsid w:val="00C42466"/>
    <w:rsid w:val="00C606C9"/>
    <w:rsid w:val="00C80288"/>
    <w:rsid w:val="00C84003"/>
    <w:rsid w:val="00C853B6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26094"/>
    <w:rsid w:val="00D446EC"/>
    <w:rsid w:val="00D51BF0"/>
    <w:rsid w:val="00D55942"/>
    <w:rsid w:val="00D77FDB"/>
    <w:rsid w:val="00D807BF"/>
    <w:rsid w:val="00D82FCC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514A"/>
    <w:rsid w:val="00F00801"/>
    <w:rsid w:val="00F24D32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5FC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A39E0"/>
    <w:rPr>
      <w:rFonts w:cs="Arial"/>
      <w:b/>
      <w:bCs/>
      <w:kern w:val="32"/>
      <w:sz w:val="32"/>
      <w:szCs w:val="32"/>
    </w:rPr>
  </w:style>
  <w:style w:type="paragraph" w:customStyle="1" w:styleId="Default">
    <w:name w:val="Default"/>
    <w:rsid w:val="001476E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27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wjh@dolb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an.mccarthy@dolb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1856</Words>
  <Characters>10585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12417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3</cp:revision>
  <cp:lastPrinted>1900-01-01T08:00:00Z</cp:lastPrinted>
  <dcterms:created xsi:type="dcterms:W3CDTF">2018-04-04T21:34:00Z</dcterms:created>
  <dcterms:modified xsi:type="dcterms:W3CDTF">2018-04-05T02:09:00Z</dcterms:modified>
</cp:coreProperties>
</file>