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402"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6"/>
        <w:gridCol w:w="1209"/>
        <w:gridCol w:w="1115"/>
        <w:gridCol w:w="6803"/>
        <w:gridCol w:w="5669"/>
      </w:tblGrid>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rsidP="00FB402D">
            <w:pPr>
              <w:pStyle w:val="ISOMB"/>
              <w:spacing w:before="60" w:after="60" w:line="240" w:lineRule="auto"/>
            </w:pPr>
            <w:r>
              <w:t xml:space="preserve">MH </w:t>
            </w:r>
            <w:r>
              <w:fldChar w:fldCharType="begin"/>
            </w:r>
            <w:r>
              <w:instrText xml:space="preserve"> SEQ finb_comment \* ARABIC </w:instrText>
            </w:r>
            <w:r>
              <w:fldChar w:fldCharType="separate"/>
            </w:r>
            <w:r>
              <w:rPr>
                <w:noProof/>
              </w:rPr>
              <w:t>1</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ge</w:t>
            </w:r>
            <w:proofErr w:type="spellEnd"/>
          </w:p>
        </w:tc>
        <w:tc>
          <w:tcPr>
            <w:tcW w:w="6803" w:type="dxa"/>
            <w:tcBorders>
              <w:top w:val="single" w:sz="6" w:space="0" w:color="auto"/>
              <w:bottom w:val="single" w:sz="6" w:space="0" w:color="auto"/>
            </w:tcBorders>
          </w:tcPr>
          <w:p w:rsidR="00A52A6B" w:rsidRDefault="00A52A6B" w:rsidP="00A52A6B">
            <w:pPr>
              <w:pStyle w:val="ISOComments"/>
              <w:spacing w:before="60" w:after="60" w:line="240" w:lineRule="auto"/>
            </w:pPr>
            <w:r>
              <w:t xml:space="preserve">The comments are authored relative to HEVC SoDAM3 (JCTVC-AB1005-v1). </w:t>
            </w:r>
          </w:p>
        </w:tc>
        <w:tc>
          <w:tcPr>
            <w:tcW w:w="5669" w:type="dxa"/>
            <w:tcBorders>
              <w:top w:val="single" w:sz="6" w:space="0" w:color="auto"/>
              <w:bottom w:val="single" w:sz="6" w:space="0" w:color="auto"/>
            </w:tcBorders>
          </w:tcPr>
          <w:p w:rsidR="00A52A6B" w:rsidRDefault="00A52A6B">
            <w:pPr>
              <w:pStyle w:val="ISOChange"/>
              <w:spacing w:before="60" w:after="60" w:line="240" w:lineRule="auto"/>
            </w:pP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t xml:space="preserve">MH </w:t>
            </w:r>
            <w:r>
              <w:fldChar w:fldCharType="begin"/>
            </w:r>
            <w:r>
              <w:instrText xml:space="preserve"> SEQ finb_comment \* ARABIC </w:instrText>
            </w:r>
            <w:r>
              <w:fldChar w:fldCharType="separate"/>
            </w:r>
            <w:r>
              <w:rPr>
                <w:noProof/>
              </w:rPr>
              <w:t>2</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All</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ge</w:t>
            </w:r>
            <w:proofErr w:type="spellEnd"/>
            <w:r>
              <w:t>/</w:t>
            </w:r>
            <w:proofErr w:type="spellStart"/>
            <w:r>
              <w:t>te</w:t>
            </w:r>
            <w:proofErr w:type="spellEnd"/>
          </w:p>
        </w:tc>
        <w:tc>
          <w:tcPr>
            <w:tcW w:w="6803" w:type="dxa"/>
            <w:tcBorders>
              <w:top w:val="single" w:sz="6" w:space="0" w:color="auto"/>
              <w:bottom w:val="single" w:sz="6" w:space="0" w:color="auto"/>
            </w:tcBorders>
          </w:tcPr>
          <w:p w:rsidR="00A52A6B" w:rsidRDefault="00A52A6B">
            <w:pPr>
              <w:pStyle w:val="ISOComments"/>
              <w:spacing w:before="60" w:after="60" w:line="240" w:lineRule="auto"/>
            </w:pPr>
            <w:r>
              <w:t xml:space="preserve">There are significant similarities in clause HEVC SoDAM3 (JCTVC-AB1005-v1) compared to Omnidirectional </w:t>
            </w:r>
            <w:proofErr w:type="spellStart"/>
            <w:r>
              <w:t>MediaA</w:t>
            </w:r>
            <w:proofErr w:type="spellEnd"/>
            <w:r>
              <w:t xml:space="preserve"> Format (OMAF) </w:t>
            </w:r>
            <w:proofErr w:type="spellStart"/>
            <w:r>
              <w:t>SoDIS</w:t>
            </w:r>
            <w:proofErr w:type="spellEnd"/>
            <w:r>
              <w:t xml:space="preserve"> (MPEG N16950):</w:t>
            </w:r>
          </w:p>
          <w:p w:rsidR="00A52A6B" w:rsidRDefault="00A52A6B" w:rsidP="003304C8">
            <w:pPr>
              <w:pStyle w:val="ISOComments"/>
              <w:numPr>
                <w:ilvl w:val="0"/>
                <w:numId w:val="2"/>
              </w:numPr>
              <w:spacing w:before="60" w:after="60" w:line="240" w:lineRule="auto"/>
            </w:pPr>
            <w:r>
              <w:t xml:space="preserve">The semantics of sample locations in a decoded picture are specified very similarly in D.3.41.5 of HEVC SoDAM3 when compared to clauses 7.2.1 and 5 of OMAF </w:t>
            </w:r>
            <w:proofErr w:type="spellStart"/>
            <w:r>
              <w:t>SoDIS</w:t>
            </w:r>
            <w:proofErr w:type="spellEnd"/>
            <w:r>
              <w:t>.</w:t>
            </w:r>
            <w:bookmarkStart w:id="0" w:name="_GoBack"/>
            <w:bookmarkEnd w:id="0"/>
          </w:p>
          <w:p w:rsidR="00A52A6B" w:rsidRDefault="00A52A6B" w:rsidP="003304C8">
            <w:pPr>
              <w:pStyle w:val="ISOComments"/>
              <w:numPr>
                <w:ilvl w:val="0"/>
                <w:numId w:val="2"/>
              </w:numPr>
              <w:spacing w:before="60" w:after="60" w:line="240" w:lineRule="auto"/>
            </w:pPr>
            <w:r>
              <w:t xml:space="preserve">Additional definitions for clause 3 in HEVC SoDAM3 are identical or similar to the respective definitions in OMAF </w:t>
            </w:r>
            <w:proofErr w:type="spellStart"/>
            <w:r>
              <w:t>SoDIS</w:t>
            </w:r>
            <w:proofErr w:type="spellEnd"/>
            <w:r>
              <w:t>.</w:t>
            </w:r>
          </w:p>
          <w:p w:rsidR="00A52A6B" w:rsidRDefault="00A52A6B">
            <w:pPr>
              <w:pStyle w:val="ISOComments"/>
              <w:spacing w:before="60" w:after="60" w:line="240" w:lineRule="auto"/>
            </w:pPr>
            <w:r>
              <w:t>The amount of similar text is significant. For example, clause D.3.41.5 of HEVC SoDAM3 is about 6 pages in length.</w:t>
            </w:r>
          </w:p>
          <w:p w:rsidR="00A52A6B" w:rsidRDefault="00A52A6B" w:rsidP="00F774BE">
            <w:pPr>
              <w:pStyle w:val="ISOComments"/>
              <w:spacing w:before="60" w:after="60" w:line="240" w:lineRule="auto"/>
            </w:pPr>
            <w:r>
              <w:t>There is a burden of keeping the HEVC and OMAF standardization processes aligned in time, features, and detailed design (e.g., syntax structures and elements).</w:t>
            </w:r>
          </w:p>
          <w:p w:rsidR="00A52A6B" w:rsidRDefault="00A52A6B" w:rsidP="00F774BE">
            <w:pPr>
              <w:pStyle w:val="ISOComments"/>
              <w:spacing w:before="60" w:after="60" w:line="240" w:lineRule="auto"/>
            </w:pPr>
            <w:r>
              <w:t>Any possible corrigendum needs to be carried out in synchronization for both SEI and box definitions.</w:t>
            </w:r>
          </w:p>
        </w:tc>
        <w:tc>
          <w:tcPr>
            <w:tcW w:w="5669" w:type="dxa"/>
            <w:tcBorders>
              <w:top w:val="single" w:sz="6" w:space="0" w:color="auto"/>
              <w:bottom w:val="single" w:sz="6" w:space="0" w:color="auto"/>
            </w:tcBorders>
          </w:tcPr>
          <w:p w:rsidR="00A52A6B" w:rsidRDefault="00A52A6B" w:rsidP="00F774BE">
            <w:pPr>
              <w:pStyle w:val="ISOChange"/>
              <w:spacing w:before="60" w:after="60" w:line="240" w:lineRule="auto"/>
            </w:pPr>
            <w:r>
              <w:t>Instead of including specification text for, refer to MPEG-I metadata part when it comes to:</w:t>
            </w:r>
          </w:p>
          <w:p w:rsidR="00A52A6B" w:rsidRDefault="00A52A6B" w:rsidP="00F774BE">
            <w:pPr>
              <w:pStyle w:val="ISOChange"/>
              <w:numPr>
                <w:ilvl w:val="0"/>
                <w:numId w:val="2"/>
              </w:numPr>
              <w:spacing w:before="60" w:after="60" w:line="240" w:lineRule="auto"/>
            </w:pPr>
            <w:r>
              <w:t xml:space="preserve">equations for omnidirectional projection formats, </w:t>
            </w:r>
          </w:p>
          <w:p w:rsidR="00A52A6B" w:rsidRDefault="00A52A6B" w:rsidP="00F774BE">
            <w:pPr>
              <w:pStyle w:val="ISOChange"/>
              <w:numPr>
                <w:ilvl w:val="0"/>
                <w:numId w:val="2"/>
              </w:numPr>
              <w:spacing w:before="60" w:after="60" w:line="240" w:lineRule="auto"/>
            </w:pPr>
            <w:r>
              <w:t xml:space="preserve">region-wise packing equations and conversions, </w:t>
            </w:r>
          </w:p>
          <w:p w:rsidR="00A52A6B" w:rsidRDefault="00A52A6B" w:rsidP="00F774BE">
            <w:pPr>
              <w:pStyle w:val="ISOChange"/>
              <w:numPr>
                <w:ilvl w:val="0"/>
                <w:numId w:val="2"/>
              </w:numPr>
              <w:spacing w:before="60" w:after="60" w:line="240" w:lineRule="auto"/>
            </w:pPr>
            <w:r>
              <w:t>conversion from one set of coordinate axes to another,</w:t>
            </w:r>
          </w:p>
          <w:p w:rsidR="00A52A6B" w:rsidRDefault="00A52A6B" w:rsidP="00F774BE">
            <w:pPr>
              <w:pStyle w:val="ISOChange"/>
              <w:numPr>
                <w:ilvl w:val="0"/>
                <w:numId w:val="2"/>
              </w:numPr>
              <w:spacing w:before="60" w:after="60" w:line="240" w:lineRule="auto"/>
            </w:pPr>
            <w:proofErr w:type="gramStart"/>
            <w:r>
              <w:t>process</w:t>
            </w:r>
            <w:proofErr w:type="gramEnd"/>
            <w:r>
              <w:t xml:space="preserve"> to specify the semantics of sample locations in a decoded picture in terms of sphere coordinates.</w:t>
            </w:r>
          </w:p>
          <w:p w:rsidR="00A52A6B" w:rsidRDefault="00A52A6B" w:rsidP="00F774BE">
            <w:pPr>
              <w:pStyle w:val="ISOChange"/>
              <w:spacing w:before="60" w:after="60" w:line="240" w:lineRule="auto"/>
            </w:pPr>
            <w:r>
              <w:t>Refer to MPEG-I metadata part for definitions, or use identical definitions to those of OMAF.</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t xml:space="preserve">MH </w:t>
            </w:r>
            <w:r>
              <w:fldChar w:fldCharType="begin"/>
            </w:r>
            <w:r>
              <w:instrText xml:space="preserve"> SEQ finb_comment \* ARABIC </w:instrText>
            </w:r>
            <w:r>
              <w:fldChar w:fldCharType="separate"/>
            </w:r>
            <w:r>
              <w:rPr>
                <w:noProof/>
              </w:rPr>
              <w:t>3</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All</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ge</w:t>
            </w:r>
            <w:proofErr w:type="spellEnd"/>
            <w:r>
              <w:t>/</w:t>
            </w:r>
            <w:proofErr w:type="spellStart"/>
            <w:r>
              <w:t>te</w:t>
            </w:r>
            <w:proofErr w:type="spellEnd"/>
          </w:p>
        </w:tc>
        <w:tc>
          <w:tcPr>
            <w:tcW w:w="6803" w:type="dxa"/>
            <w:tcBorders>
              <w:top w:val="single" w:sz="6" w:space="0" w:color="auto"/>
              <w:bottom w:val="single" w:sz="6" w:space="0" w:color="auto"/>
            </w:tcBorders>
          </w:tcPr>
          <w:p w:rsidR="00A52A6B" w:rsidRDefault="00A52A6B">
            <w:pPr>
              <w:pStyle w:val="ISOComments"/>
              <w:spacing w:before="60" w:after="60" w:line="240" w:lineRule="auto"/>
            </w:pPr>
            <w:r>
              <w:t>Some functionality that can be expressed by OMAF boxes cannot be expressed by omnidirectional video SEI messages (e.g., guard band indications in region-wise packing). Hence, a key design goal of the HEVC profiles of OMAF, i.e., replicating the metadata of boxes as SEI messages, is not reached. This functionality would be needed for the following purposes:</w:t>
            </w:r>
          </w:p>
          <w:p w:rsidR="00A52A6B" w:rsidRPr="005B73F9" w:rsidRDefault="00A52A6B" w:rsidP="005B73F9">
            <w:pPr>
              <w:pStyle w:val="ISOComments"/>
              <w:numPr>
                <w:ilvl w:val="0"/>
                <w:numId w:val="4"/>
              </w:numPr>
              <w:spacing w:before="60" w:after="60"/>
              <w:rPr>
                <w:lang w:val="en-US"/>
              </w:rPr>
            </w:pPr>
            <w:r w:rsidRPr="005B73F9">
              <w:rPr>
                <w:lang w:val="en-US"/>
              </w:rPr>
              <w:t>For encrypted video, the displaying process that interprets the omnidirectional video metadata may reside in the trusted domain and thus may only have access to the SEI messages and not the equivalent file boxes.</w:t>
            </w:r>
          </w:p>
          <w:p w:rsidR="00A52A6B" w:rsidRDefault="00A52A6B" w:rsidP="005B73F9">
            <w:pPr>
              <w:pStyle w:val="ISOComments"/>
              <w:numPr>
                <w:ilvl w:val="0"/>
                <w:numId w:val="4"/>
              </w:numPr>
              <w:spacing w:before="60" w:after="60"/>
              <w:rPr>
                <w:lang w:val="en-US"/>
              </w:rPr>
            </w:pPr>
            <w:r w:rsidRPr="005B73F9">
              <w:rPr>
                <w:lang w:val="en-US"/>
              </w:rPr>
              <w:t>By having equivalent metadata present in both boxes and SEI messages, different player implementation architectures are enabled. In some players, the player logic has access to the file boxes and controls the displaying process, while in other players the displaying process runs independently on the basis of the decoder output only.</w:t>
            </w:r>
          </w:p>
          <w:p w:rsidR="00A52A6B" w:rsidRDefault="00A52A6B" w:rsidP="005B73F9">
            <w:pPr>
              <w:pStyle w:val="ISOComments"/>
              <w:numPr>
                <w:ilvl w:val="0"/>
                <w:numId w:val="4"/>
              </w:numPr>
              <w:spacing w:before="60" w:after="60"/>
            </w:pPr>
            <w:r>
              <w:t xml:space="preserve">SEI messages form a convenient standardized interface between the video encoder and the file </w:t>
            </w:r>
            <w:proofErr w:type="spellStart"/>
            <w:r>
              <w:t>encapsulator</w:t>
            </w:r>
            <w:proofErr w:type="spellEnd"/>
            <w:r>
              <w:t xml:space="preserve">. In other words, the content of the file boxes can be generated based on the SEI messages, and no implementation-specific interface to the file </w:t>
            </w:r>
            <w:proofErr w:type="spellStart"/>
            <w:r>
              <w:t>encapsulator</w:t>
            </w:r>
            <w:proofErr w:type="spellEnd"/>
            <w:r>
              <w:t xml:space="preserve"> is needed.</w:t>
            </w:r>
          </w:p>
        </w:tc>
        <w:tc>
          <w:tcPr>
            <w:tcW w:w="5669" w:type="dxa"/>
            <w:tcBorders>
              <w:top w:val="single" w:sz="6" w:space="0" w:color="auto"/>
              <w:bottom w:val="single" w:sz="6" w:space="0" w:color="auto"/>
            </w:tcBorders>
          </w:tcPr>
          <w:p w:rsidR="00A52A6B" w:rsidRDefault="00A52A6B" w:rsidP="00C722C9">
            <w:pPr>
              <w:pStyle w:val="ISOChange"/>
              <w:spacing w:before="60" w:after="60" w:line="240" w:lineRule="auto"/>
            </w:pPr>
            <w:r>
              <w:t>Provide the same functionality in the omnidirectional video SEI messages as available in the OMAF boxes. Design the syntax and semantics of the SEI messages so that a straightforward conversion from the SEI messages to the OMAF boxes is enabled.</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lastRenderedPageBreak/>
              <w:t xml:space="preserve">MH </w:t>
            </w:r>
            <w:r>
              <w:fldChar w:fldCharType="begin"/>
            </w:r>
            <w:r>
              <w:instrText xml:space="preserve"> SEQ finb_comment \* ARABIC </w:instrText>
            </w:r>
            <w:r>
              <w:fldChar w:fldCharType="separate"/>
            </w:r>
            <w:r>
              <w:rPr>
                <w:noProof/>
              </w:rPr>
              <w:t>4</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D.2.41,</w:t>
            </w:r>
            <w:r>
              <w:br/>
              <w:t>D.3.41</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
        </w:tc>
        <w:tc>
          <w:tcPr>
            <w:tcW w:w="6803" w:type="dxa"/>
            <w:tcBorders>
              <w:top w:val="single" w:sz="6" w:space="0" w:color="auto"/>
              <w:bottom w:val="single" w:sz="6" w:space="0" w:color="auto"/>
            </w:tcBorders>
          </w:tcPr>
          <w:p w:rsidR="00A52A6B" w:rsidRDefault="00A52A6B" w:rsidP="00A829ED">
            <w:pPr>
              <w:pStyle w:val="ISOComments"/>
              <w:spacing w:before="60" w:after="60" w:line="240" w:lineRule="auto"/>
            </w:pPr>
            <w:r w:rsidRPr="00A829ED">
              <w:rPr>
                <w:lang w:val="en-US"/>
              </w:rPr>
              <w:t xml:space="preserve">The equirectangular projection SEI message </w:t>
            </w:r>
            <w:r>
              <w:rPr>
                <w:lang w:val="en-US"/>
              </w:rPr>
              <w:t xml:space="preserve">and the </w:t>
            </w:r>
            <w:proofErr w:type="spellStart"/>
            <w:r>
              <w:rPr>
                <w:lang w:val="en-US"/>
              </w:rPr>
              <w:t>cubemap</w:t>
            </w:r>
            <w:proofErr w:type="spellEnd"/>
            <w:r>
              <w:rPr>
                <w:lang w:val="en-US"/>
              </w:rPr>
              <w:t xml:space="preserve"> projection SEI message include</w:t>
            </w:r>
            <w:r w:rsidRPr="00A829ED">
              <w:rPr>
                <w:lang w:val="en-US"/>
              </w:rPr>
              <w:t xml:space="preserve"> the rotation information.</w:t>
            </w:r>
            <w:r>
              <w:rPr>
                <w:lang w:val="en-US"/>
              </w:rPr>
              <w:t xml:space="preserve"> The rotation information is independent of which projection format is used and would also apply to any projection formats that might be specified in the future.</w:t>
            </w:r>
          </w:p>
        </w:tc>
        <w:tc>
          <w:tcPr>
            <w:tcW w:w="5669" w:type="dxa"/>
            <w:tcBorders>
              <w:top w:val="single" w:sz="6" w:space="0" w:color="auto"/>
              <w:bottom w:val="single" w:sz="6" w:space="0" w:color="auto"/>
            </w:tcBorders>
          </w:tcPr>
          <w:p w:rsidR="00A52A6B" w:rsidRDefault="00A52A6B" w:rsidP="00C722C9">
            <w:pPr>
              <w:pStyle w:val="ISOChange"/>
              <w:spacing w:before="60" w:after="60" w:line="240" w:lineRule="auto"/>
              <w:rPr>
                <w:lang w:val="en-US"/>
              </w:rPr>
            </w:pPr>
            <w:r>
              <w:t xml:space="preserve">Exclude rotation syntax elements from the </w:t>
            </w:r>
            <w:r w:rsidRPr="00A829ED">
              <w:rPr>
                <w:lang w:val="en-US"/>
              </w:rPr>
              <w:t xml:space="preserve">equirectangular projection SEI message </w:t>
            </w:r>
            <w:r>
              <w:rPr>
                <w:lang w:val="en-US"/>
              </w:rPr>
              <w:t xml:space="preserve">and the </w:t>
            </w:r>
            <w:proofErr w:type="spellStart"/>
            <w:r>
              <w:rPr>
                <w:lang w:val="en-US"/>
              </w:rPr>
              <w:t>cubemap</w:t>
            </w:r>
            <w:proofErr w:type="spellEnd"/>
            <w:r>
              <w:rPr>
                <w:lang w:val="en-US"/>
              </w:rPr>
              <w:t xml:space="preserve"> projection SEI message.</w:t>
            </w:r>
          </w:p>
          <w:p w:rsidR="00A52A6B" w:rsidRDefault="00A52A6B" w:rsidP="00C722C9">
            <w:pPr>
              <w:pStyle w:val="ISOChange"/>
              <w:spacing w:before="60" w:after="60" w:line="240" w:lineRule="auto"/>
              <w:rPr>
                <w:lang w:val="en-US"/>
              </w:rPr>
            </w:pPr>
            <w:r>
              <w:rPr>
                <w:lang w:val="en-US"/>
              </w:rPr>
              <w:t>Specify a rotation SEI message that includes the rotation syntax elements.</w:t>
            </w:r>
          </w:p>
          <w:p w:rsidR="00A52A6B" w:rsidRDefault="00A52A6B" w:rsidP="00C722C9">
            <w:pPr>
              <w:pStyle w:val="ISOChange"/>
              <w:spacing w:before="60" w:after="60" w:line="240" w:lineRule="auto"/>
            </w:pPr>
            <w:r>
              <w:rPr>
                <w:lang w:val="en-US"/>
              </w:rPr>
              <w:t xml:space="preserve">Align the syntax elements with OMAF's </w:t>
            </w:r>
            <w:proofErr w:type="spellStart"/>
            <w:r>
              <w:rPr>
                <w:lang w:val="en-US"/>
              </w:rPr>
              <w:t>RotationBox</w:t>
            </w:r>
            <w:proofErr w:type="spellEnd"/>
            <w:r>
              <w:rPr>
                <w:lang w:val="en-US"/>
              </w:rPr>
              <w:t xml:space="preserve"> and with OMAF's clause 5.3 for conversion from the local coordinate axes to the global coordinate axes.</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t xml:space="preserve">MH </w:t>
            </w:r>
            <w:r>
              <w:fldChar w:fldCharType="begin"/>
            </w:r>
            <w:r>
              <w:instrText xml:space="preserve"> SEQ finb_comment \* ARABIC </w:instrText>
            </w:r>
            <w:r>
              <w:fldChar w:fldCharType="separate"/>
            </w:r>
            <w:r>
              <w:rPr>
                <w:noProof/>
              </w:rPr>
              <w:t>5</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D.2.41,</w:t>
            </w:r>
            <w:r>
              <w:br/>
              <w:t>D.3.41</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ge</w:t>
            </w:r>
            <w:proofErr w:type="spellEnd"/>
            <w:r>
              <w:t>/</w:t>
            </w:r>
            <w:proofErr w:type="spellStart"/>
            <w:r>
              <w:t>te</w:t>
            </w:r>
            <w:proofErr w:type="spellEnd"/>
          </w:p>
        </w:tc>
        <w:tc>
          <w:tcPr>
            <w:tcW w:w="6803" w:type="dxa"/>
            <w:tcBorders>
              <w:top w:val="single" w:sz="6" w:space="0" w:color="auto"/>
              <w:bottom w:val="single" w:sz="6" w:space="0" w:color="auto"/>
            </w:tcBorders>
          </w:tcPr>
          <w:p w:rsidR="00A52A6B" w:rsidRPr="00FB624A" w:rsidRDefault="00A52A6B" w:rsidP="00FB624A">
            <w:pPr>
              <w:pStyle w:val="ISOComments"/>
              <w:spacing w:before="60" w:after="60" w:line="240" w:lineRule="auto"/>
              <w:rPr>
                <w:lang w:val="en-US"/>
              </w:rPr>
            </w:pPr>
            <w:r w:rsidRPr="00FB624A">
              <w:rPr>
                <w:lang w:val="en-US"/>
              </w:rPr>
              <w:t xml:space="preserve">Frame packing arrangement SEI can be misinterpreted by decoders that omit the decoding of the region-wise packing SEI message. </w:t>
            </w:r>
          </w:p>
          <w:p w:rsidR="00A52A6B" w:rsidRDefault="00A52A6B" w:rsidP="00FB624A">
            <w:pPr>
              <w:pStyle w:val="ISOComments"/>
              <w:spacing w:before="60" w:after="60" w:line="240" w:lineRule="auto"/>
            </w:pPr>
            <w:r w:rsidRPr="00FB624A">
              <w:rPr>
                <w:lang w:val="en-US"/>
              </w:rPr>
              <w:t>When region-wise packing SEI message is present in the bitstream, the arrangement indicated by the frame packing arrangement SEI message is intended to indicate the frame packing of the projected picture, i.e., the picture that results when the regions of the decoded picture have been "unpacked" according to the region-wise packing SEI message. However, the semantics of the frame packing arrangement SEI message, as specified in clause D.3.16 of HEVC, apply to the decoded picture. Decoders are not required to decode all SEI messages for conforming output. Decoders not parsing the region-wise packing SEI message would interpret the frame packing arrangement SEI message incorrectly, when both SEI messages are present in the bitstream.</w:t>
            </w:r>
          </w:p>
        </w:tc>
        <w:tc>
          <w:tcPr>
            <w:tcW w:w="5669" w:type="dxa"/>
            <w:tcBorders>
              <w:top w:val="single" w:sz="6" w:space="0" w:color="auto"/>
              <w:bottom w:val="single" w:sz="6" w:space="0" w:color="auto"/>
            </w:tcBorders>
          </w:tcPr>
          <w:p w:rsidR="00A52A6B" w:rsidRDefault="00A52A6B" w:rsidP="003304C8">
            <w:pPr>
              <w:pStyle w:val="ISOChange"/>
              <w:spacing w:before="60" w:after="60" w:line="240" w:lineRule="auto"/>
            </w:pPr>
            <w:r>
              <w:t>Include syntax elements for indicating the frame packing arrangement scheme of the projected pictures and the association of the left or right view to the specific constituent pictures within the region-wise packing SEI message.</w:t>
            </w:r>
          </w:p>
          <w:p w:rsidR="00A52A6B" w:rsidRDefault="00A52A6B" w:rsidP="003304C8">
            <w:pPr>
              <w:pStyle w:val="ISOChange"/>
              <w:spacing w:before="60" w:after="60" w:line="240" w:lineRule="auto"/>
            </w:pPr>
            <w:r>
              <w:t>Require the region-wise packing SEI message and the frame packing arrangement SEI messages be mutually exclusive: w</w:t>
            </w:r>
            <w:r w:rsidRPr="00FD13E0">
              <w:t>hen region-wise packing SEI message is present, frame packing arrangement SEI message shall not be present</w:t>
            </w:r>
            <w:r>
              <w:t>, and vice versa.</w:t>
            </w:r>
          </w:p>
          <w:p w:rsidR="00A52A6B" w:rsidRDefault="00A52A6B" w:rsidP="003304C8">
            <w:pPr>
              <w:pStyle w:val="ISOChange"/>
              <w:spacing w:before="60" w:after="60" w:line="240" w:lineRule="auto"/>
            </w:pPr>
            <w:r>
              <w:t>Consider input contributions on this subject.</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rsidP="000F7F80">
            <w:pPr>
              <w:pStyle w:val="ISOMB"/>
              <w:spacing w:before="60" w:after="60" w:line="240" w:lineRule="auto"/>
            </w:pPr>
            <w:r>
              <w:t xml:space="preserve">MH </w:t>
            </w:r>
            <w:r>
              <w:fldChar w:fldCharType="begin"/>
            </w:r>
            <w:r>
              <w:instrText xml:space="preserve"> SEQ finb_comment \* ARABIC </w:instrText>
            </w:r>
            <w:r>
              <w:fldChar w:fldCharType="separate"/>
            </w:r>
            <w:r>
              <w:rPr>
                <w:noProof/>
              </w:rPr>
              <w:t>6</w:t>
            </w:r>
            <w:r>
              <w:fldChar w:fldCharType="end"/>
            </w:r>
          </w:p>
        </w:tc>
        <w:tc>
          <w:tcPr>
            <w:tcW w:w="1209" w:type="dxa"/>
            <w:tcBorders>
              <w:top w:val="single" w:sz="6" w:space="0" w:color="auto"/>
              <w:bottom w:val="single" w:sz="6" w:space="0" w:color="auto"/>
            </w:tcBorders>
          </w:tcPr>
          <w:p w:rsidR="00A52A6B" w:rsidRDefault="00A52A6B" w:rsidP="00391E48">
            <w:pPr>
              <w:pStyle w:val="ISOClause"/>
              <w:spacing w:before="60" w:after="60" w:line="240" w:lineRule="auto"/>
            </w:pPr>
            <w:r>
              <w:t>D.2.41.1,</w:t>
            </w:r>
            <w:r>
              <w:br/>
              <w:t>D.3.41.1,</w:t>
            </w:r>
            <w:r>
              <w:br/>
              <w:t>D.3.41.5</w:t>
            </w:r>
          </w:p>
        </w:tc>
        <w:tc>
          <w:tcPr>
            <w:tcW w:w="1115" w:type="dxa"/>
            <w:tcBorders>
              <w:top w:val="single" w:sz="6" w:space="0" w:color="auto"/>
              <w:bottom w:val="single" w:sz="6" w:space="0" w:color="auto"/>
            </w:tcBorders>
          </w:tcPr>
          <w:p w:rsidR="00A52A6B" w:rsidRDefault="00A52A6B" w:rsidP="000F7F80">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rsidP="00E24116">
            <w:pPr>
              <w:pStyle w:val="ISOComments"/>
              <w:spacing w:before="60" w:after="60" w:line="240" w:lineRule="auto"/>
              <w:rPr>
                <w:lang w:val="en-US"/>
              </w:rPr>
            </w:pP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supposedly indicate azimuth and elevation angles of </w:t>
            </w:r>
            <w:r w:rsidRPr="00A037B9">
              <w:rPr>
                <w:u w:val="single"/>
                <w:lang w:val="en-US"/>
              </w:rPr>
              <w:t>the center point</w:t>
            </w:r>
            <w:r>
              <w:rPr>
                <w:lang w:val="en-US"/>
              </w:rPr>
              <w:t xml:space="preserve"> of the top-left, top-right, bottom-left, and bottom-right samples of the cropped output picture. This conclusion can be drawn from the equations of the equirectangular projection in D.3.41.5.2.</w:t>
            </w:r>
          </w:p>
          <w:p w:rsidR="00A52A6B" w:rsidRDefault="00A52A6B" w:rsidP="00E24116">
            <w:pPr>
              <w:pStyle w:val="ISOComments"/>
              <w:spacing w:before="60" w:after="60" w:line="240" w:lineRule="auto"/>
              <w:rPr>
                <w:lang w:val="en-US"/>
              </w:rPr>
            </w:pPr>
            <w:r>
              <w:rPr>
                <w:lang w:val="en-US"/>
              </w:rPr>
              <w:t xml:space="preserve">Consequently, in order to set </w:t>
            </w: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to correctly, the encoder needs to be careful. For example, if picture consists exactly the left half of an original ERP picture of size 4096x2048, the intuitive choices </w:t>
            </w:r>
            <w:proofErr w:type="spellStart"/>
            <w:r>
              <w:rPr>
                <w:lang w:val="en-US"/>
              </w:rPr>
              <w:t>erp_azimuth_min</w:t>
            </w:r>
            <w:proofErr w:type="spellEnd"/>
            <w:r>
              <w:rPr>
                <w:lang w:val="en-US"/>
              </w:rPr>
              <w:t xml:space="preserve"> equal to </w:t>
            </w:r>
            <w:r>
              <w:rPr>
                <w:rFonts w:cs="Arial"/>
                <w:lang w:val="en-US"/>
              </w:rPr>
              <w:t>−</w:t>
            </w:r>
            <w:r>
              <w:rPr>
                <w:lang w:val="en-US"/>
              </w:rPr>
              <w:t xml:space="preserve">180 (in degrees) and </w:t>
            </w:r>
            <w:proofErr w:type="spellStart"/>
            <w:r>
              <w:rPr>
                <w:lang w:val="en-US"/>
              </w:rPr>
              <w:t>erp_azimuth_max</w:t>
            </w:r>
            <w:proofErr w:type="spellEnd"/>
            <w:r>
              <w:rPr>
                <w:lang w:val="en-US"/>
              </w:rPr>
              <w:t xml:space="preserve"> equal to 0 are not correct values. </w:t>
            </w:r>
            <w:proofErr w:type="spellStart"/>
            <w:proofErr w:type="gramStart"/>
            <w:r>
              <w:rPr>
                <w:lang w:val="en-US"/>
              </w:rPr>
              <w:t>erp_azimuth_min</w:t>
            </w:r>
            <w:proofErr w:type="spellEnd"/>
            <w:proofErr w:type="gramEnd"/>
            <w:r>
              <w:rPr>
                <w:lang w:val="en-US"/>
              </w:rPr>
              <w:t xml:space="preserve"> should be set equal to </w:t>
            </w:r>
            <w:r>
              <w:rPr>
                <w:rFonts w:cs="Arial"/>
                <w:lang w:val="en-US"/>
              </w:rPr>
              <w:t>−</w:t>
            </w:r>
            <w:r>
              <w:rPr>
                <w:lang w:val="en-US"/>
              </w:rPr>
              <w:t>180 + 360</w:t>
            </w:r>
            <w:r>
              <w:rPr>
                <w:rFonts w:cs="Arial"/>
                <w:lang w:val="en-US"/>
              </w:rPr>
              <w:t>÷</w:t>
            </w:r>
            <w:r>
              <w:rPr>
                <w:lang w:val="en-US"/>
              </w:rPr>
              <w:t>4096</w:t>
            </w:r>
            <w:r>
              <w:rPr>
                <w:rFonts w:cs="Arial"/>
                <w:lang w:val="en-US"/>
              </w:rPr>
              <w:t xml:space="preserve">÷2 in degrees (i.e., the azimuth angle of the and center point of the left-most sample column) and </w:t>
            </w:r>
            <w:proofErr w:type="spellStart"/>
            <w:r>
              <w:rPr>
                <w:rFonts w:cs="Arial"/>
                <w:lang w:val="en-US"/>
              </w:rPr>
              <w:t>erp_azimuth_max</w:t>
            </w:r>
            <w:proofErr w:type="spellEnd"/>
            <w:r>
              <w:rPr>
                <w:rFonts w:cs="Arial"/>
                <w:lang w:val="en-US"/>
              </w:rPr>
              <w:t xml:space="preserve"> should be set equal to −</w:t>
            </w:r>
            <w:r>
              <w:rPr>
                <w:lang w:val="en-US"/>
              </w:rPr>
              <w:t>360</w:t>
            </w:r>
            <w:r>
              <w:rPr>
                <w:rFonts w:cs="Arial"/>
                <w:lang w:val="en-US"/>
              </w:rPr>
              <w:t>÷</w:t>
            </w:r>
            <w:r>
              <w:rPr>
                <w:lang w:val="en-US"/>
              </w:rPr>
              <w:t>4096</w:t>
            </w:r>
            <w:r>
              <w:rPr>
                <w:rFonts w:cs="Arial"/>
                <w:lang w:val="en-US"/>
              </w:rPr>
              <w:t>÷2 in degrees.</w:t>
            </w:r>
            <w:r>
              <w:rPr>
                <w:lang w:val="en-US"/>
              </w:rPr>
              <w:t xml:space="preserve"> The values in degrees should be further converted to the units of </w:t>
            </w:r>
            <w:r w:rsidRPr="000F7F80">
              <w:rPr>
                <w:lang w:val="en-CA"/>
              </w:rPr>
              <w:t>2</w:t>
            </w:r>
            <w:r w:rsidRPr="000F7F80">
              <w:rPr>
                <w:vertAlign w:val="superscript"/>
                <w:lang w:val="en-CA"/>
              </w:rPr>
              <w:t>−16</w:t>
            </w:r>
            <w:r w:rsidRPr="000F7F80">
              <w:rPr>
                <w:lang w:val="en-CA"/>
              </w:rPr>
              <w:t xml:space="preserve"> degrees</w:t>
            </w:r>
            <w:r>
              <w:rPr>
                <w:lang w:val="en-CA"/>
              </w:rPr>
              <w:t>.</w:t>
            </w:r>
          </w:p>
          <w:p w:rsidR="00A52A6B" w:rsidRDefault="00A52A6B" w:rsidP="00E24116">
            <w:pPr>
              <w:pStyle w:val="ISOComments"/>
              <w:spacing w:before="60" w:after="60" w:line="240" w:lineRule="auto"/>
              <w:rPr>
                <w:lang w:val="en-US"/>
              </w:rPr>
            </w:pPr>
            <w:r>
              <w:rPr>
                <w:lang w:val="en-US"/>
              </w:rPr>
              <w:t>It is believed that indicating the coverage as angular ranges is vulnerable to implementation mistakes. This could lead to interoperability problems between encoders and decoders/renderers.</w:t>
            </w:r>
          </w:p>
          <w:p w:rsidR="00A52A6B" w:rsidRDefault="00A52A6B" w:rsidP="000913C5">
            <w:pPr>
              <w:pStyle w:val="ISOComments"/>
              <w:spacing w:before="60" w:after="60" w:line="240" w:lineRule="auto"/>
              <w:rPr>
                <w:lang w:val="en-US"/>
              </w:rPr>
            </w:pPr>
            <w:r>
              <w:rPr>
                <w:lang w:val="en-US"/>
              </w:rPr>
              <w:lastRenderedPageBreak/>
              <w:t xml:space="preserve">The correct choices of </w:t>
            </w: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depend on the picture width and height of the ERP picture from which the content represented by the bitstream is extracted, or equivalently the width and height of the samples in degrees. For example, if the pictures in bitstream A contain exactly the left half of original ERP pictures of size 4096x2048 and if pictures in bitstream B contain exactly the left half of original ERP pictures of size 3072x1536, </w:t>
            </w:r>
            <w:proofErr w:type="spellStart"/>
            <w:r>
              <w:rPr>
                <w:lang w:val="en-US"/>
              </w:rPr>
              <w:t>erp_azimuth_min</w:t>
            </w:r>
            <w:proofErr w:type="spellEnd"/>
            <w:r>
              <w:rPr>
                <w:lang w:val="en-US"/>
              </w:rPr>
              <w:t xml:space="preserve"> and </w:t>
            </w:r>
            <w:proofErr w:type="spellStart"/>
            <w:r>
              <w:rPr>
                <w:lang w:val="en-US"/>
              </w:rPr>
              <w:t>erp_azimuth_max</w:t>
            </w:r>
            <w:proofErr w:type="spellEnd"/>
            <w:r>
              <w:rPr>
                <w:lang w:val="en-US"/>
              </w:rPr>
              <w:t xml:space="preserve"> values for these two bitstreams would respectively differ. This is unintuitive and should be avoided.</w:t>
            </w:r>
          </w:p>
        </w:tc>
        <w:tc>
          <w:tcPr>
            <w:tcW w:w="5669" w:type="dxa"/>
            <w:tcBorders>
              <w:top w:val="single" w:sz="6" w:space="0" w:color="auto"/>
              <w:bottom w:val="single" w:sz="6" w:space="0" w:color="auto"/>
            </w:tcBorders>
          </w:tcPr>
          <w:p w:rsidR="00A52A6B" w:rsidRDefault="00A52A6B" w:rsidP="00C82DF5">
            <w:pPr>
              <w:pStyle w:val="ISOChange"/>
              <w:spacing w:before="60" w:after="60" w:line="240" w:lineRule="auto"/>
              <w:rPr>
                <w:lang w:val="en-US"/>
              </w:rPr>
            </w:pPr>
            <w:r>
              <w:lastRenderedPageBreak/>
              <w:t xml:space="preserve">It is proposed to use relative integer sample coordinates for indicating the coverage. In other words, rather than using </w:t>
            </w: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it is proposed to indicate </w:t>
            </w:r>
            <w:proofErr w:type="spellStart"/>
            <w:r>
              <w:rPr>
                <w:lang w:val="en-US"/>
              </w:rPr>
              <w:t>proj_picture_width</w:t>
            </w:r>
            <w:proofErr w:type="spellEnd"/>
            <w:r>
              <w:rPr>
                <w:lang w:val="en-US"/>
              </w:rPr>
              <w:t xml:space="preserve">, </w:t>
            </w:r>
            <w:proofErr w:type="spellStart"/>
            <w:r>
              <w:rPr>
                <w:lang w:val="en-US"/>
              </w:rPr>
              <w:t>proj_picture_height</w:t>
            </w:r>
            <w:proofErr w:type="spellEnd"/>
            <w:r>
              <w:rPr>
                <w:lang w:val="en-US"/>
              </w:rPr>
              <w:t xml:space="preserve">, </w:t>
            </w:r>
            <w:proofErr w:type="spellStart"/>
            <w:r>
              <w:rPr>
                <w:lang w:val="en-US"/>
              </w:rPr>
              <w:t>proj_reg_left</w:t>
            </w:r>
            <w:proofErr w:type="spellEnd"/>
            <w:r>
              <w:rPr>
                <w:lang w:val="en-US"/>
              </w:rPr>
              <w:t xml:space="preserve">, </w:t>
            </w:r>
            <w:proofErr w:type="spellStart"/>
            <w:r>
              <w:rPr>
                <w:lang w:val="en-US"/>
              </w:rPr>
              <w:t>proj_reg_top</w:t>
            </w:r>
            <w:proofErr w:type="spellEnd"/>
            <w:r>
              <w:rPr>
                <w:lang w:val="en-US"/>
              </w:rPr>
              <w:t xml:space="preserve">, </w:t>
            </w:r>
            <w:proofErr w:type="spellStart"/>
            <w:r>
              <w:rPr>
                <w:lang w:val="en-US"/>
              </w:rPr>
              <w:t>proj_reg_width</w:t>
            </w:r>
            <w:proofErr w:type="spellEnd"/>
            <w:r>
              <w:rPr>
                <w:lang w:val="en-US"/>
              </w:rPr>
              <w:t xml:space="preserve">, and </w:t>
            </w:r>
            <w:proofErr w:type="spellStart"/>
            <w:r>
              <w:rPr>
                <w:lang w:val="en-US"/>
              </w:rPr>
              <w:t>proj_reg_height</w:t>
            </w:r>
            <w:proofErr w:type="spellEnd"/>
            <w:r>
              <w:rPr>
                <w:lang w:val="en-US"/>
              </w:rPr>
              <w:t xml:space="preserve"> to indicate the coverage. </w:t>
            </w:r>
            <w:proofErr w:type="spellStart"/>
            <w:proofErr w:type="gramStart"/>
            <w:r>
              <w:rPr>
                <w:lang w:val="en-US"/>
              </w:rPr>
              <w:t>proj_picture_width</w:t>
            </w:r>
            <w:proofErr w:type="spellEnd"/>
            <w:proofErr w:type="gramEnd"/>
            <w:r>
              <w:rPr>
                <w:lang w:val="en-US"/>
              </w:rPr>
              <w:t xml:space="preserve"> and </w:t>
            </w:r>
            <w:proofErr w:type="spellStart"/>
            <w:r>
              <w:rPr>
                <w:lang w:val="en-US"/>
              </w:rPr>
              <w:t>proj_picture_height</w:t>
            </w:r>
            <w:proofErr w:type="spellEnd"/>
            <w:r>
              <w:rPr>
                <w:lang w:val="en-US"/>
              </w:rPr>
              <w:t xml:space="preserve"> specify the width and height of a conceptual projected picture. </w:t>
            </w:r>
            <w:proofErr w:type="spellStart"/>
            <w:proofErr w:type="gramStart"/>
            <w:r>
              <w:rPr>
                <w:lang w:val="en-US"/>
              </w:rPr>
              <w:t>proj_reg_left</w:t>
            </w:r>
            <w:proofErr w:type="spellEnd"/>
            <w:proofErr w:type="gramEnd"/>
            <w:r>
              <w:rPr>
                <w:lang w:val="en-US"/>
              </w:rPr>
              <w:t xml:space="preserve"> and </w:t>
            </w:r>
            <w:proofErr w:type="spellStart"/>
            <w:r>
              <w:rPr>
                <w:lang w:val="en-US"/>
              </w:rPr>
              <w:t>proj_reg_top</w:t>
            </w:r>
            <w:proofErr w:type="spellEnd"/>
            <w:r>
              <w:rPr>
                <w:lang w:val="en-US"/>
              </w:rPr>
              <w:t xml:space="preserve"> specify the sample location of the top-left sample of the cropped output picture on the conceptual projected picture. </w:t>
            </w:r>
            <w:proofErr w:type="spellStart"/>
            <w:proofErr w:type="gramStart"/>
            <w:r>
              <w:rPr>
                <w:lang w:val="en-US"/>
              </w:rPr>
              <w:t>proj_reg_width</w:t>
            </w:r>
            <w:proofErr w:type="spellEnd"/>
            <w:proofErr w:type="gramEnd"/>
            <w:r>
              <w:rPr>
                <w:lang w:val="en-US"/>
              </w:rPr>
              <w:t xml:space="preserve"> and </w:t>
            </w:r>
            <w:proofErr w:type="spellStart"/>
            <w:r>
              <w:rPr>
                <w:lang w:val="en-US"/>
              </w:rPr>
              <w:t>proj_reg_height</w:t>
            </w:r>
            <w:proofErr w:type="spellEnd"/>
            <w:r>
              <w:rPr>
                <w:lang w:val="en-US"/>
              </w:rPr>
              <w:t xml:space="preserve"> specify the width and height of the cropped output picture in units of samples of the conceptual projected picture.</w:t>
            </w:r>
          </w:p>
          <w:p w:rsidR="00A52A6B" w:rsidRDefault="00A52A6B" w:rsidP="00AA5BE6">
            <w:pPr>
              <w:pStyle w:val="ISOChange"/>
              <w:spacing w:before="60" w:after="60" w:line="240" w:lineRule="auto"/>
              <w:rPr>
                <w:lang w:val="en-US"/>
              </w:rPr>
            </w:pPr>
            <w:r>
              <w:rPr>
                <w:lang w:val="en-US"/>
              </w:rPr>
              <w:t xml:space="preserve">For example, if the pictures contain exactly the left half of original ERP pictures, the proposed syntax elements can be set to the following values as an example: </w:t>
            </w:r>
            <w:proofErr w:type="spellStart"/>
            <w:r>
              <w:rPr>
                <w:lang w:val="en-US"/>
              </w:rPr>
              <w:t>proj_picture_width</w:t>
            </w:r>
            <w:proofErr w:type="spellEnd"/>
            <w:r>
              <w:rPr>
                <w:lang w:val="en-US"/>
              </w:rPr>
              <w:t xml:space="preserve"> = 4096, </w:t>
            </w:r>
            <w:proofErr w:type="spellStart"/>
            <w:r>
              <w:rPr>
                <w:lang w:val="en-US"/>
              </w:rPr>
              <w:t>proj_picture_height</w:t>
            </w:r>
            <w:proofErr w:type="spellEnd"/>
            <w:r>
              <w:rPr>
                <w:lang w:val="en-US"/>
              </w:rPr>
              <w:t xml:space="preserve"> = 2048, </w:t>
            </w:r>
            <w:proofErr w:type="spellStart"/>
            <w:r>
              <w:rPr>
                <w:lang w:val="en-US"/>
              </w:rPr>
              <w:t>proj_reg_left</w:t>
            </w:r>
            <w:proofErr w:type="spellEnd"/>
            <w:r>
              <w:rPr>
                <w:lang w:val="en-US"/>
              </w:rPr>
              <w:t xml:space="preserve"> = 0, </w:t>
            </w:r>
            <w:proofErr w:type="spellStart"/>
            <w:r>
              <w:rPr>
                <w:lang w:val="en-US"/>
              </w:rPr>
              <w:t>proj_reg_top</w:t>
            </w:r>
            <w:proofErr w:type="spellEnd"/>
            <w:r>
              <w:rPr>
                <w:lang w:val="en-US"/>
              </w:rPr>
              <w:t xml:space="preserve"> = 0, </w:t>
            </w:r>
            <w:proofErr w:type="spellStart"/>
            <w:r>
              <w:rPr>
                <w:lang w:val="en-US"/>
              </w:rPr>
              <w:t>proj_reg_width</w:t>
            </w:r>
            <w:proofErr w:type="spellEnd"/>
            <w:r>
              <w:rPr>
                <w:lang w:val="en-US"/>
              </w:rPr>
              <w:t xml:space="preserve"> = 2048, </w:t>
            </w:r>
            <w:proofErr w:type="spellStart"/>
            <w:r>
              <w:rPr>
                <w:lang w:val="en-US"/>
              </w:rPr>
              <w:t>proj_reg_height</w:t>
            </w:r>
            <w:proofErr w:type="spellEnd"/>
            <w:r>
              <w:rPr>
                <w:lang w:val="en-US"/>
              </w:rPr>
              <w:t xml:space="preserve"> = 2048.</w:t>
            </w:r>
          </w:p>
          <w:p w:rsidR="00A52A6B" w:rsidRDefault="00A52A6B" w:rsidP="00AA5BE6">
            <w:pPr>
              <w:pStyle w:val="ISOChange"/>
              <w:spacing w:before="60" w:after="60" w:line="240" w:lineRule="auto"/>
              <w:rPr>
                <w:lang w:val="en-US"/>
              </w:rPr>
            </w:pPr>
            <w:r>
              <w:rPr>
                <w:lang w:val="en-US"/>
              </w:rPr>
              <w:lastRenderedPageBreak/>
              <w:t xml:space="preserve">It is noted that </w:t>
            </w:r>
            <w:proofErr w:type="spellStart"/>
            <w:r>
              <w:rPr>
                <w:lang w:val="en-US"/>
              </w:rPr>
              <w:t>proj_reg_left</w:t>
            </w:r>
            <w:proofErr w:type="spellEnd"/>
            <w:r>
              <w:rPr>
                <w:lang w:val="en-US"/>
              </w:rPr>
              <w:t xml:space="preserve"> + </w:t>
            </w:r>
            <w:proofErr w:type="spellStart"/>
            <w:r>
              <w:rPr>
                <w:lang w:val="en-US"/>
              </w:rPr>
              <w:t>proj_reg_width</w:t>
            </w:r>
            <w:proofErr w:type="spellEnd"/>
            <w:r>
              <w:rPr>
                <w:lang w:val="en-US"/>
              </w:rPr>
              <w:t xml:space="preserve"> is allowed to be greater than </w:t>
            </w:r>
            <w:proofErr w:type="spellStart"/>
            <w:r>
              <w:rPr>
                <w:lang w:val="en-US"/>
              </w:rPr>
              <w:t>proj_picture_width</w:t>
            </w:r>
            <w:proofErr w:type="spellEnd"/>
            <w:r>
              <w:rPr>
                <w:lang w:val="en-US"/>
              </w:rPr>
              <w:t xml:space="preserve"> (and is handled in wraparound manner).</w:t>
            </w:r>
          </w:p>
          <w:p w:rsidR="00A52A6B" w:rsidRDefault="00A52A6B" w:rsidP="005F40FE">
            <w:pPr>
              <w:pStyle w:val="ISOChange"/>
              <w:spacing w:before="60" w:after="60" w:line="240" w:lineRule="auto"/>
            </w:pPr>
            <w:r>
              <w:rPr>
                <w:lang w:val="en-US"/>
              </w:rPr>
              <w:t xml:space="preserve">It is also remarked that this design is aligned with OMAF's way of specifying coverage with </w:t>
            </w:r>
            <w:proofErr w:type="spellStart"/>
            <w:r>
              <w:rPr>
                <w:lang w:val="en-US"/>
              </w:rPr>
              <w:t>RegionWisePackingBox</w:t>
            </w:r>
            <w:proofErr w:type="spellEnd"/>
            <w:r>
              <w:rPr>
                <w:lang w:val="en-US"/>
              </w:rPr>
              <w:t>, which when used with one region (for monoscopic video) specifies coverage on projected picture domain (i.e., on local coordinates) in manner that affects the mapping of locations on the decoded picture to sphere coordinates.</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rsidP="000F7F80">
            <w:pPr>
              <w:pStyle w:val="ISOMB"/>
              <w:spacing w:before="60" w:after="60" w:line="240" w:lineRule="auto"/>
            </w:pPr>
            <w:bookmarkStart w:id="1" w:name="FINB_ERP"/>
            <w:r>
              <w:t xml:space="preserve">MH </w:t>
            </w:r>
            <w:r>
              <w:fldChar w:fldCharType="begin"/>
            </w:r>
            <w:r>
              <w:instrText xml:space="preserve"> SEQ finb_comment \* ARABIC </w:instrText>
            </w:r>
            <w:r>
              <w:fldChar w:fldCharType="separate"/>
            </w:r>
            <w:r>
              <w:rPr>
                <w:noProof/>
              </w:rPr>
              <w:t>7</w:t>
            </w:r>
            <w:r>
              <w:fldChar w:fldCharType="end"/>
            </w:r>
            <w:bookmarkEnd w:id="1"/>
          </w:p>
        </w:tc>
        <w:tc>
          <w:tcPr>
            <w:tcW w:w="1209" w:type="dxa"/>
            <w:tcBorders>
              <w:top w:val="single" w:sz="6" w:space="0" w:color="auto"/>
              <w:bottom w:val="single" w:sz="6" w:space="0" w:color="auto"/>
            </w:tcBorders>
          </w:tcPr>
          <w:p w:rsidR="00A52A6B" w:rsidRDefault="00A52A6B" w:rsidP="000F7F80">
            <w:pPr>
              <w:pStyle w:val="ISOClause"/>
              <w:spacing w:before="60" w:after="60" w:line="240" w:lineRule="auto"/>
            </w:pPr>
            <w:r>
              <w:t>D.2.41.1,</w:t>
            </w:r>
            <w:r>
              <w:br/>
              <w:t>D.3.41.1,</w:t>
            </w:r>
            <w:r>
              <w:br/>
              <w:t>D.3.41.5</w:t>
            </w:r>
          </w:p>
        </w:tc>
        <w:tc>
          <w:tcPr>
            <w:tcW w:w="1115" w:type="dxa"/>
            <w:tcBorders>
              <w:top w:val="single" w:sz="6" w:space="0" w:color="auto"/>
              <w:bottom w:val="single" w:sz="6" w:space="0" w:color="auto"/>
            </w:tcBorders>
          </w:tcPr>
          <w:p w:rsidR="00A52A6B" w:rsidRDefault="00A52A6B" w:rsidP="000F7F80">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rsidP="00D01AA0">
            <w:pPr>
              <w:pStyle w:val="ISOComments"/>
              <w:spacing w:before="60" w:after="60" w:line="240" w:lineRule="auto"/>
              <w:rPr>
                <w:lang w:val="en-US"/>
              </w:rPr>
            </w:pPr>
            <w:r>
              <w:rPr>
                <w:lang w:val="en-US"/>
              </w:rPr>
              <w:t xml:space="preserve">Multiple syntax structures that achieve the same functionality should be avoided. As discussed in the previous comments </w:t>
            </w: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achieve the functionality offered by region-wise packing of one region (for monoscopic video) but are more vulnerable to implementation errors and less intuitive.</w:t>
            </w:r>
          </w:p>
        </w:tc>
        <w:tc>
          <w:tcPr>
            <w:tcW w:w="5669" w:type="dxa"/>
            <w:tcBorders>
              <w:top w:val="single" w:sz="6" w:space="0" w:color="auto"/>
              <w:bottom w:val="single" w:sz="6" w:space="0" w:color="auto"/>
            </w:tcBorders>
          </w:tcPr>
          <w:p w:rsidR="00A52A6B" w:rsidRDefault="00A52A6B" w:rsidP="00C82DF5">
            <w:pPr>
              <w:pStyle w:val="ISOChange"/>
              <w:spacing w:before="60" w:after="60" w:line="240" w:lineRule="auto"/>
              <w:rPr>
                <w:lang w:val="en-US"/>
              </w:rPr>
            </w:pPr>
            <w:r>
              <w:t xml:space="preserve">Exclude </w:t>
            </w: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from the equirectangular projection SEI message and their impact from the equations in D.3.41.5.2.</w:t>
            </w:r>
          </w:p>
          <w:p w:rsidR="00A52A6B" w:rsidRDefault="00A52A6B" w:rsidP="00C82DF5">
            <w:pPr>
              <w:pStyle w:val="ISOChange"/>
              <w:spacing w:before="60" w:after="60" w:line="240" w:lineRule="auto"/>
              <w:rPr>
                <w:lang w:val="en-US"/>
              </w:rPr>
            </w:pPr>
            <w:r>
              <w:rPr>
                <w:lang w:val="en-US"/>
              </w:rPr>
              <w:t xml:space="preserve">When region-wise packing SEI message is present, require it to be present in the same SEI NAL unit as the equirectangular projection SEI message or the </w:t>
            </w:r>
            <w:proofErr w:type="spellStart"/>
            <w:r>
              <w:rPr>
                <w:lang w:val="en-US"/>
              </w:rPr>
              <w:t>cubemap</w:t>
            </w:r>
            <w:proofErr w:type="spellEnd"/>
            <w:r>
              <w:rPr>
                <w:lang w:val="en-US"/>
              </w:rPr>
              <w:t xml:space="preserve"> projection SEI message. Consequently, it is reasonably simple to discover that region-wise packing is applied.</w:t>
            </w:r>
          </w:p>
          <w:p w:rsidR="00A52A6B" w:rsidRDefault="00A52A6B" w:rsidP="005F40FE">
            <w:pPr>
              <w:pStyle w:val="ISOChange"/>
              <w:spacing w:before="60" w:after="60" w:line="240" w:lineRule="auto"/>
            </w:pPr>
            <w:r>
              <w:t>Provide in the region-wise packing SEI message a mechanism to indicate early in the message that the values of the syntax elements comply with certain pre-defined constraints. Specify a code point corresponding to the constraints of '</w:t>
            </w:r>
            <w:proofErr w:type="spellStart"/>
            <w:r>
              <w:t>erpv</w:t>
            </w:r>
            <w:proofErr w:type="spellEnd"/>
            <w:r>
              <w:t>' scheme type of OMAF. This suggestion aims at:</w:t>
            </w:r>
          </w:p>
          <w:p w:rsidR="00A52A6B" w:rsidRDefault="00A52A6B" w:rsidP="005F40FE">
            <w:pPr>
              <w:pStyle w:val="ISOChange"/>
              <w:numPr>
                <w:ilvl w:val="0"/>
                <w:numId w:val="2"/>
              </w:numPr>
              <w:spacing w:before="60" w:after="60" w:line="240" w:lineRule="auto"/>
            </w:pPr>
            <w:r>
              <w:t>providing pre-defined constrained sets of region-wise packing so that decoders/renderers need not support its full flexibility, and</w:t>
            </w:r>
          </w:p>
          <w:p w:rsidR="00A52A6B" w:rsidRDefault="00A52A6B" w:rsidP="005F40FE">
            <w:pPr>
              <w:pStyle w:val="ISOChange"/>
              <w:numPr>
                <w:ilvl w:val="0"/>
                <w:numId w:val="2"/>
              </w:numPr>
              <w:spacing w:before="60" w:after="60" w:line="240" w:lineRule="auto"/>
            </w:pPr>
            <w:proofErr w:type="gramStart"/>
            <w:r>
              <w:t>simplifying</w:t>
            </w:r>
            <w:proofErr w:type="gramEnd"/>
            <w:r>
              <w:t xml:space="preserve"> encapsulation of bitstreams into OMAF-compliant files. For example, the file </w:t>
            </w:r>
            <w:proofErr w:type="spellStart"/>
            <w:r>
              <w:t>encapsulator</w:t>
            </w:r>
            <w:proofErr w:type="spellEnd"/>
            <w:r>
              <w:t xml:space="preserve"> does not need to check the bitstream whether all constraints of the '</w:t>
            </w:r>
            <w:proofErr w:type="spellStart"/>
            <w:r>
              <w:t>erpv</w:t>
            </w:r>
            <w:proofErr w:type="spellEnd"/>
            <w:r>
              <w:t>' scheme type are fulfilled, since the SEI message already asserts that.</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rsidP="000F7F80">
            <w:pPr>
              <w:pStyle w:val="ISOMB"/>
              <w:spacing w:before="60" w:after="60" w:line="240" w:lineRule="auto"/>
            </w:pPr>
            <w:r>
              <w:t xml:space="preserve">MH </w:t>
            </w:r>
            <w:r>
              <w:fldChar w:fldCharType="begin"/>
            </w:r>
            <w:r>
              <w:instrText xml:space="preserve"> SEQ finb_comment \* ARABIC </w:instrText>
            </w:r>
            <w:r>
              <w:fldChar w:fldCharType="separate"/>
            </w:r>
            <w:r>
              <w:rPr>
                <w:noProof/>
              </w:rPr>
              <w:t>8</w:t>
            </w:r>
            <w:r>
              <w:fldChar w:fldCharType="end"/>
            </w:r>
          </w:p>
        </w:tc>
        <w:tc>
          <w:tcPr>
            <w:tcW w:w="1209" w:type="dxa"/>
            <w:tcBorders>
              <w:top w:val="single" w:sz="6" w:space="0" w:color="auto"/>
              <w:bottom w:val="single" w:sz="6" w:space="0" w:color="auto"/>
            </w:tcBorders>
          </w:tcPr>
          <w:p w:rsidR="00A52A6B" w:rsidRDefault="00A52A6B" w:rsidP="000F7F80">
            <w:pPr>
              <w:pStyle w:val="ISOClause"/>
              <w:spacing w:before="60" w:after="60" w:line="240" w:lineRule="auto"/>
            </w:pPr>
            <w:r>
              <w:t>D.2.41.1,</w:t>
            </w:r>
            <w:r>
              <w:br/>
              <w:t>D.3.41.1,</w:t>
            </w:r>
            <w:r>
              <w:br/>
              <w:t>D.3.41.5</w:t>
            </w:r>
          </w:p>
        </w:tc>
        <w:tc>
          <w:tcPr>
            <w:tcW w:w="1115" w:type="dxa"/>
            <w:tcBorders>
              <w:top w:val="single" w:sz="6" w:space="0" w:color="auto"/>
              <w:bottom w:val="single" w:sz="6" w:space="0" w:color="auto"/>
            </w:tcBorders>
          </w:tcPr>
          <w:p w:rsidR="00A52A6B" w:rsidRDefault="00A52A6B" w:rsidP="000F7F80">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rsidP="000F7F80">
            <w:pPr>
              <w:pStyle w:val="ISOComments"/>
              <w:spacing w:before="60" w:after="60" w:line="240" w:lineRule="auto"/>
              <w:rPr>
                <w:lang w:val="en-US"/>
              </w:rPr>
            </w:pPr>
            <w:r>
              <w:t xml:space="preserve">In the equirectangular projection SEI message, </w:t>
            </w:r>
            <w:proofErr w:type="spellStart"/>
            <w:r>
              <w:t>erp_azimuth_min</w:t>
            </w:r>
            <w:proofErr w:type="spellEnd"/>
            <w:r>
              <w:t xml:space="preserve"> and </w:t>
            </w:r>
            <w:proofErr w:type="spellStart"/>
            <w:r>
              <w:t>erp_azimuth_max</w:t>
            </w:r>
            <w:proofErr w:type="spellEnd"/>
            <w:r>
              <w:t xml:space="preserve"> are required to be in the range of −360°, inclusive, to 360°, exclusive, </w:t>
            </w:r>
            <w:proofErr w:type="spellStart"/>
            <w:r>
              <w:t>erp_azimuth_max</w:t>
            </w:r>
            <w:proofErr w:type="spellEnd"/>
            <w:r>
              <w:t xml:space="preserve"> is required to be greater than </w:t>
            </w:r>
            <w:proofErr w:type="spellStart"/>
            <w:r>
              <w:t>erp_azimuth_min</w:t>
            </w:r>
            <w:proofErr w:type="spellEnd"/>
            <w:r>
              <w:t xml:space="preserve">. This provides the flexibility of content with greater than 360° azimuth range, supposedly intended to provide a guard band for the back </w:t>
            </w:r>
            <w:proofErr w:type="spellStart"/>
            <w:r>
              <w:t>seam</w:t>
            </w:r>
            <w:proofErr w:type="spellEnd"/>
            <w:r>
              <w:t xml:space="preserve"> of ERP and thus making it unperceivable.</w:t>
            </w:r>
          </w:p>
          <w:p w:rsidR="00A52A6B" w:rsidRDefault="00A52A6B" w:rsidP="000F7F80">
            <w:pPr>
              <w:pStyle w:val="ISOComments"/>
              <w:spacing w:before="60" w:after="60" w:line="240" w:lineRule="auto"/>
              <w:rPr>
                <w:lang w:val="en-US"/>
              </w:rPr>
            </w:pPr>
            <w:r>
              <w:rPr>
                <w:lang w:val="en-US"/>
              </w:rPr>
              <w:lastRenderedPageBreak/>
              <w:t>However, it is unclear which operation should be used in displaying decoded pictures that have content overlapping on sphere domain. For example, in stereoscopic ERP packed side-by-side, the guard band could simply represent a boundary pixel extension in order to improve inter prediction and should not be used for displaying.</w:t>
            </w:r>
          </w:p>
          <w:p w:rsidR="00A52A6B" w:rsidRDefault="00A52A6B" w:rsidP="000F7F80">
            <w:pPr>
              <w:pStyle w:val="ISOComments"/>
              <w:spacing w:before="60" w:after="60" w:line="240" w:lineRule="auto"/>
              <w:rPr>
                <w:lang w:val="en-US"/>
              </w:rPr>
            </w:pPr>
            <w:r>
              <w:rPr>
                <w:lang w:val="en-US"/>
              </w:rPr>
              <w:t>The syntax is not flexible enough to indicate stereoscopic ERP packed side-by-side and a guard in between the constituent pictures.</w:t>
            </w:r>
          </w:p>
          <w:p w:rsidR="00A52A6B" w:rsidRDefault="00A52A6B" w:rsidP="000F7F80">
            <w:pPr>
              <w:pStyle w:val="ISOComments"/>
              <w:spacing w:before="60" w:after="60" w:line="240" w:lineRule="auto"/>
              <w:rPr>
                <w:lang w:val="en-US"/>
              </w:rPr>
            </w:pPr>
            <w:r>
              <w:rPr>
                <w:lang w:val="en-US"/>
              </w:rPr>
              <w:t>The syntax is not flexible enough to indicate stereoscopic ERP packed in top-bottom manner with a guard band between the constituent pictures.</w:t>
            </w:r>
          </w:p>
        </w:tc>
        <w:tc>
          <w:tcPr>
            <w:tcW w:w="5669" w:type="dxa"/>
            <w:tcBorders>
              <w:top w:val="single" w:sz="6" w:space="0" w:color="auto"/>
              <w:bottom w:val="single" w:sz="6" w:space="0" w:color="auto"/>
            </w:tcBorders>
          </w:tcPr>
          <w:p w:rsidR="00A52A6B" w:rsidRDefault="00A52A6B" w:rsidP="000F7F80">
            <w:pPr>
              <w:pStyle w:val="ISOChange"/>
              <w:spacing w:before="60" w:after="60" w:line="240" w:lineRule="auto"/>
            </w:pPr>
            <w:r>
              <w:lastRenderedPageBreak/>
              <w:t xml:space="preserve">The proposal for </w:t>
            </w:r>
            <w:r>
              <w:fldChar w:fldCharType="begin"/>
            </w:r>
            <w:r>
              <w:instrText xml:space="preserve"> REF FINB_ERP \h </w:instrText>
            </w:r>
            <w:r>
              <w:fldChar w:fldCharType="separate"/>
            </w:r>
            <w:r>
              <w:t xml:space="preserve">MH </w:t>
            </w:r>
            <w:r>
              <w:rPr>
                <w:noProof/>
              </w:rPr>
              <w:t>7</w:t>
            </w:r>
            <w:r>
              <w:fldChar w:fldCharType="end"/>
            </w:r>
            <w:r>
              <w:t xml:space="preserve"> applies.</w:t>
            </w:r>
          </w:p>
          <w:p w:rsidR="00A52A6B" w:rsidRDefault="00A52A6B" w:rsidP="000F7F80">
            <w:pPr>
              <w:pStyle w:val="ISOChange"/>
              <w:spacing w:before="60" w:after="60" w:line="240" w:lineRule="auto"/>
            </w:pP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t xml:space="preserve">MH </w:t>
            </w:r>
            <w:r>
              <w:fldChar w:fldCharType="begin"/>
            </w:r>
            <w:r>
              <w:instrText xml:space="preserve"> SEQ finb_comment \* ARABIC </w:instrText>
            </w:r>
            <w:r>
              <w:fldChar w:fldCharType="separate"/>
            </w:r>
            <w:r>
              <w:rPr>
                <w:noProof/>
              </w:rPr>
              <w:t>9</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D.2.41.1,</w:t>
            </w:r>
            <w:r>
              <w:br/>
              <w:t>D.3.41.1,</w:t>
            </w:r>
            <w:r>
              <w:br/>
              <w:t>D.3.41.5</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rsidP="00F3774E">
            <w:pPr>
              <w:pStyle w:val="ISOComments"/>
              <w:spacing w:before="60" w:after="60" w:line="240" w:lineRule="auto"/>
              <w:rPr>
                <w:lang w:val="en-US"/>
              </w:rPr>
            </w:pPr>
            <w:r>
              <w:rPr>
                <w:lang w:val="en-US"/>
              </w:rPr>
              <w:t xml:space="preserve">It is not specified in D.3.41.1 whether </w:t>
            </w: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are relative to the global or local coordinate axes. Based on the equations of the equirectangular projection in D.3.41.5.2, </w:t>
            </w: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are relative to the local coordinate axes. This design choice differs from </w:t>
            </w:r>
            <w:proofErr w:type="spellStart"/>
            <w:r>
              <w:rPr>
                <w:lang w:val="en-US"/>
              </w:rPr>
              <w:t>CoverageInformationBox</w:t>
            </w:r>
            <w:proofErr w:type="spellEnd"/>
            <w:r>
              <w:rPr>
                <w:lang w:val="en-US"/>
              </w:rPr>
              <w:t xml:space="preserve"> of OMAF, which indicates the coverage relative to the global coordinate axes. Moreover, </w:t>
            </w:r>
            <w:proofErr w:type="spellStart"/>
            <w:r>
              <w:rPr>
                <w:lang w:val="en-US"/>
              </w:rPr>
              <w:t>CoverageInformationBox</w:t>
            </w:r>
            <w:proofErr w:type="spellEnd"/>
            <w:r>
              <w:rPr>
                <w:lang w:val="en-US"/>
              </w:rPr>
              <w:t xml:space="preserve"> does not affect the projection equations mapping a location of 2D picture to sphere coordinates.</w:t>
            </w:r>
          </w:p>
          <w:p w:rsidR="00A52A6B" w:rsidRPr="00FB624A" w:rsidRDefault="00A52A6B" w:rsidP="005F40FE">
            <w:pPr>
              <w:pStyle w:val="ISOComments"/>
              <w:spacing w:before="60" w:after="60" w:line="240" w:lineRule="auto"/>
              <w:rPr>
                <w:lang w:val="en-US"/>
              </w:rPr>
            </w:pPr>
            <w:r>
              <w:rPr>
                <w:lang w:val="en-US"/>
              </w:rPr>
              <w:t>In OMAF it is intended to use the coverage information for player's content selection. The player has access to the current viewing orientation relative to the global coordinate axes. In order to avoid conversion between coordinate axes, the coverage is indicated relative to the global coordinate axes.</w:t>
            </w:r>
          </w:p>
        </w:tc>
        <w:tc>
          <w:tcPr>
            <w:tcW w:w="5669" w:type="dxa"/>
            <w:tcBorders>
              <w:top w:val="single" w:sz="6" w:space="0" w:color="auto"/>
              <w:bottom w:val="single" w:sz="6" w:space="0" w:color="auto"/>
            </w:tcBorders>
          </w:tcPr>
          <w:p w:rsidR="00A52A6B" w:rsidRDefault="00A52A6B" w:rsidP="003304C8">
            <w:pPr>
              <w:pStyle w:val="ISOChange"/>
              <w:spacing w:before="60" w:after="60" w:line="240" w:lineRule="auto"/>
              <w:rPr>
                <w:lang w:val="en-US"/>
              </w:rPr>
            </w:pPr>
            <w:r>
              <w:t xml:space="preserve">Exclude </w:t>
            </w: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from the equirectangular projection SEI message and their impact from the equations in D.3.41.5.2.</w:t>
            </w:r>
          </w:p>
          <w:p w:rsidR="00A52A6B" w:rsidRDefault="00A52A6B" w:rsidP="006A7D9B">
            <w:pPr>
              <w:pStyle w:val="ISOChange"/>
              <w:spacing w:before="60" w:after="60" w:line="240" w:lineRule="auto"/>
            </w:pPr>
            <w:r>
              <w:t xml:space="preserve">It is noted that it is not considered useful to specify a coverage information SEI message that would correspond to OMAF's </w:t>
            </w:r>
            <w:proofErr w:type="spellStart"/>
            <w:r>
              <w:t>CoverageInformationBox</w:t>
            </w:r>
            <w:proofErr w:type="spellEnd"/>
            <w:r>
              <w:t xml:space="preserve">, i.e., would not affect the projection equations and would be relative to global coordinate axes. The coverage information SEI message is not envisioned to be used for content selection and is not used for rendering (since it does not affect the projection equations). </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t xml:space="preserve">MH </w:t>
            </w:r>
            <w:r>
              <w:fldChar w:fldCharType="begin"/>
            </w:r>
            <w:r>
              <w:instrText xml:space="preserve"> SEQ finb_comment \* ARABIC </w:instrText>
            </w:r>
            <w:r>
              <w:fldChar w:fldCharType="separate"/>
            </w:r>
            <w:r>
              <w:rPr>
                <w:noProof/>
              </w:rPr>
              <w:t>10</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D.2.41.2,</w:t>
            </w:r>
            <w:r>
              <w:br/>
              <w:t>D.2.41.3,</w:t>
            </w:r>
            <w:r>
              <w:br/>
              <w:t>D.3.41.2</w:t>
            </w:r>
            <w:r>
              <w:br/>
              <w:t>D.3.41.3</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rsidP="00FB624A">
            <w:pPr>
              <w:pStyle w:val="ISOComments"/>
              <w:spacing w:before="60" w:after="60" w:line="240" w:lineRule="auto"/>
            </w:pPr>
            <w:r>
              <w:t xml:space="preserve">The </w:t>
            </w:r>
            <w:proofErr w:type="spellStart"/>
            <w:r>
              <w:t>cubemap</w:t>
            </w:r>
            <w:proofErr w:type="spellEnd"/>
            <w:r>
              <w:t xml:space="preserve"> projection SEI message includes some padding functionality, which is similar to but not aligned with OMAF's guard bands and is more constrained. The differences include the following:</w:t>
            </w:r>
          </w:p>
          <w:p w:rsidR="00A52A6B" w:rsidRPr="00FD6E56" w:rsidRDefault="00A52A6B" w:rsidP="00FD6E56">
            <w:pPr>
              <w:pStyle w:val="ISOComments"/>
              <w:numPr>
                <w:ilvl w:val="0"/>
                <w:numId w:val="3"/>
              </w:numPr>
              <w:spacing w:before="60" w:after="60"/>
              <w:rPr>
                <w:lang w:val="en-US"/>
              </w:rPr>
            </w:pPr>
            <w:r w:rsidRPr="00FD6E56">
              <w:rPr>
                <w:lang w:val="en-US"/>
              </w:rPr>
              <w:t>OMAF's guard bands are generic to any omnidirectional projection format, which is asserted to be a useful feature.</w:t>
            </w:r>
          </w:p>
          <w:p w:rsidR="00A52A6B" w:rsidRPr="00FD6E56" w:rsidRDefault="00A52A6B" w:rsidP="00FD6E56">
            <w:pPr>
              <w:pStyle w:val="ISOComments"/>
              <w:numPr>
                <w:ilvl w:val="0"/>
                <w:numId w:val="3"/>
              </w:numPr>
              <w:spacing w:before="60" w:after="60"/>
              <w:rPr>
                <w:lang w:val="en-US"/>
              </w:rPr>
            </w:pPr>
            <w:proofErr w:type="spellStart"/>
            <w:proofErr w:type="gramStart"/>
            <w:r w:rsidRPr="00FD6E56">
              <w:rPr>
                <w:lang w:val="en-US"/>
              </w:rPr>
              <w:t>cmp_padding_type</w:t>
            </w:r>
            <w:proofErr w:type="spellEnd"/>
            <w:proofErr w:type="gramEnd"/>
            <w:r w:rsidRPr="00FD6E56">
              <w:rPr>
                <w:lang w:val="en-US"/>
              </w:rPr>
              <w:t xml:space="preserve"> values of the </w:t>
            </w:r>
            <w:proofErr w:type="spellStart"/>
            <w:r w:rsidRPr="00FD6E56">
              <w:rPr>
                <w:lang w:val="en-US"/>
              </w:rPr>
              <w:t>cubemap</w:t>
            </w:r>
            <w:proofErr w:type="spellEnd"/>
            <w:r w:rsidRPr="00FD6E56">
              <w:rPr>
                <w:lang w:val="en-US"/>
              </w:rPr>
              <w:t xml:space="preserve"> projection SEI message do not have the same semantics as </w:t>
            </w:r>
            <w:proofErr w:type="spellStart"/>
            <w:r w:rsidRPr="00FD6E56">
              <w:rPr>
                <w:lang w:val="en-US"/>
              </w:rPr>
              <w:t>gb_type</w:t>
            </w:r>
            <w:proofErr w:type="spellEnd"/>
            <w:r w:rsidRPr="00FD6E56">
              <w:rPr>
                <w:lang w:val="en-US"/>
              </w:rPr>
              <w:t xml:space="preserve">[i][j] values of </w:t>
            </w:r>
            <w:proofErr w:type="spellStart"/>
            <w:r w:rsidRPr="00FD6E56">
              <w:rPr>
                <w:lang w:val="en-US"/>
              </w:rPr>
              <w:t>RegionWisePackingStruct</w:t>
            </w:r>
            <w:proofErr w:type="spellEnd"/>
            <w:r w:rsidRPr="00FD6E56">
              <w:rPr>
                <w:lang w:val="en-US"/>
              </w:rPr>
              <w:t>. Alignment of the semantics would be desirable.</w:t>
            </w:r>
          </w:p>
          <w:p w:rsidR="00A52A6B" w:rsidRPr="00FD6E56" w:rsidRDefault="00A52A6B" w:rsidP="000F7F80">
            <w:pPr>
              <w:pStyle w:val="ISOComments"/>
              <w:numPr>
                <w:ilvl w:val="0"/>
                <w:numId w:val="3"/>
              </w:numPr>
              <w:spacing w:before="60" w:after="60"/>
              <w:rPr>
                <w:lang w:val="en-US"/>
              </w:rPr>
            </w:pPr>
            <w:proofErr w:type="spellStart"/>
            <w:proofErr w:type="gramStart"/>
            <w:r w:rsidRPr="002375F6">
              <w:rPr>
                <w:lang w:val="en-US"/>
              </w:rPr>
              <w:t>cmp_padding_type</w:t>
            </w:r>
            <w:proofErr w:type="spellEnd"/>
            <w:proofErr w:type="gramEnd"/>
            <w:r w:rsidRPr="002375F6">
              <w:rPr>
                <w:lang w:val="en-US"/>
              </w:rPr>
              <w:t xml:space="preserve"> is the same for each padding region of each cube face in the </w:t>
            </w:r>
            <w:proofErr w:type="spellStart"/>
            <w:r w:rsidRPr="002375F6">
              <w:rPr>
                <w:lang w:val="en-US"/>
              </w:rPr>
              <w:t>cubemap</w:t>
            </w:r>
            <w:proofErr w:type="spellEnd"/>
            <w:r w:rsidRPr="002375F6">
              <w:rPr>
                <w:lang w:val="en-US"/>
              </w:rPr>
              <w:t xml:space="preserve"> projection SEI message. </w:t>
            </w:r>
            <w:proofErr w:type="spellStart"/>
            <w:r w:rsidRPr="002375F6">
              <w:rPr>
                <w:lang w:val="en-US"/>
              </w:rPr>
              <w:t>gb_type</w:t>
            </w:r>
            <w:proofErr w:type="spellEnd"/>
            <w:r w:rsidRPr="002375F6">
              <w:rPr>
                <w:lang w:val="en-US"/>
              </w:rPr>
              <w:t>[i</w:t>
            </w:r>
            <w:proofErr w:type="gramStart"/>
            <w:r w:rsidRPr="002375F6">
              <w:rPr>
                <w:lang w:val="en-US"/>
              </w:rPr>
              <w:t>][</w:t>
            </w:r>
            <w:proofErr w:type="gramEnd"/>
            <w:r w:rsidRPr="002375F6">
              <w:rPr>
                <w:lang w:val="en-US"/>
              </w:rPr>
              <w:t xml:space="preserve">j] values can be freely selected per each side of each packed region. </w:t>
            </w:r>
          </w:p>
          <w:p w:rsidR="00A52A6B" w:rsidRDefault="00A52A6B" w:rsidP="00FD6E56">
            <w:pPr>
              <w:pStyle w:val="ISOComments"/>
              <w:numPr>
                <w:ilvl w:val="0"/>
                <w:numId w:val="3"/>
              </w:numPr>
              <w:spacing w:before="60" w:after="60"/>
              <w:rPr>
                <w:lang w:val="en-US"/>
              </w:rPr>
            </w:pPr>
            <w:r w:rsidRPr="00FD6E56">
              <w:rPr>
                <w:lang w:val="en-US"/>
              </w:rPr>
              <w:t xml:space="preserve">The </w:t>
            </w:r>
            <w:proofErr w:type="spellStart"/>
            <w:r w:rsidRPr="00FD6E56">
              <w:rPr>
                <w:lang w:val="en-US"/>
              </w:rPr>
              <w:t>cubemap</w:t>
            </w:r>
            <w:proofErr w:type="spellEnd"/>
            <w:r w:rsidRPr="00FD6E56">
              <w:rPr>
                <w:lang w:val="en-US"/>
              </w:rPr>
              <w:t xml:space="preserve"> projection SEI message specifies padding that have equal thickness in each side of each cube face, whereas the thickness of guard </w:t>
            </w:r>
            <w:r w:rsidRPr="00FD6E56">
              <w:rPr>
                <w:lang w:val="en-US"/>
              </w:rPr>
              <w:lastRenderedPageBreak/>
              <w:t xml:space="preserve">bands on each side of a packed region can be freely selected in </w:t>
            </w:r>
            <w:proofErr w:type="spellStart"/>
            <w:r w:rsidRPr="00FD6E56">
              <w:rPr>
                <w:lang w:val="en-US"/>
              </w:rPr>
              <w:t>RegionWisePackingStruct</w:t>
            </w:r>
            <w:proofErr w:type="spellEnd"/>
            <w:r w:rsidRPr="00FD6E56">
              <w:rPr>
                <w:lang w:val="en-US"/>
              </w:rPr>
              <w:t>.</w:t>
            </w:r>
          </w:p>
          <w:p w:rsidR="00A52A6B" w:rsidRDefault="00A52A6B" w:rsidP="002375F6">
            <w:pPr>
              <w:pStyle w:val="ISOComments"/>
              <w:numPr>
                <w:ilvl w:val="0"/>
                <w:numId w:val="3"/>
              </w:numPr>
              <w:spacing w:before="60" w:after="60"/>
            </w:pPr>
            <w:r>
              <w:rPr>
                <w:lang w:val="en-US"/>
              </w:rPr>
              <w:t xml:space="preserve">The padding specified in the </w:t>
            </w:r>
            <w:proofErr w:type="spellStart"/>
            <w:r>
              <w:rPr>
                <w:lang w:val="en-US"/>
              </w:rPr>
              <w:t>cubemap</w:t>
            </w:r>
            <w:proofErr w:type="spellEnd"/>
            <w:r>
              <w:rPr>
                <w:lang w:val="en-US"/>
              </w:rPr>
              <w:t xml:space="preserve"> projection SEI message is not reflected in the equations in D.3.41.5.2 and hence specified incorrectly.</w:t>
            </w:r>
          </w:p>
        </w:tc>
        <w:tc>
          <w:tcPr>
            <w:tcW w:w="5669" w:type="dxa"/>
            <w:tcBorders>
              <w:top w:val="single" w:sz="6" w:space="0" w:color="auto"/>
              <w:bottom w:val="single" w:sz="6" w:space="0" w:color="auto"/>
            </w:tcBorders>
          </w:tcPr>
          <w:p w:rsidR="00A52A6B" w:rsidRDefault="00A52A6B" w:rsidP="003304C8">
            <w:pPr>
              <w:pStyle w:val="ISOChange"/>
              <w:spacing w:before="60" w:after="60" w:line="240" w:lineRule="auto"/>
            </w:pPr>
            <w:r>
              <w:lastRenderedPageBreak/>
              <w:t>Include guard band signalling into region-wise packing SEI message with syntax structures and elements aligned with OMAF.</w:t>
            </w:r>
          </w:p>
          <w:p w:rsidR="00A52A6B" w:rsidRDefault="00A52A6B" w:rsidP="002375F6">
            <w:pPr>
              <w:pStyle w:val="ISOChange"/>
              <w:spacing w:before="60" w:after="60" w:line="240" w:lineRule="auto"/>
            </w:pPr>
            <w:r>
              <w:t xml:space="preserve">Remove the padding related syntax elements from the </w:t>
            </w:r>
            <w:proofErr w:type="spellStart"/>
            <w:r>
              <w:t>cubemap</w:t>
            </w:r>
            <w:proofErr w:type="spellEnd"/>
            <w:r>
              <w:t xml:space="preserve"> projection SEI message.</w:t>
            </w:r>
          </w:p>
          <w:p w:rsidR="00A52A6B" w:rsidRDefault="00A52A6B" w:rsidP="000F7F80">
            <w:pPr>
              <w:pStyle w:val="ISOChange"/>
              <w:spacing w:before="60" w:after="60" w:line="240" w:lineRule="auto"/>
            </w:pPr>
            <w:r>
              <w:t>Provide in the region-wise packing SEI message a mechanism to indicate early in the message that the values of the syntax elements comply with certain pre-defined constraints. Specify a code point corresponding to a cube map that is otherwise identical to "unpacked" cube map but has a guard band between the rows of cube faces. This suggestion aims at providing pre-defined constrained sets of region-wise packing so that decoders/renderers need not support its full flexibility.</w:t>
            </w:r>
          </w:p>
          <w:p w:rsidR="00A52A6B" w:rsidRDefault="00A52A6B" w:rsidP="006A7D9B">
            <w:pPr>
              <w:pStyle w:val="ISOChange"/>
              <w:spacing w:before="60" w:after="60" w:line="240" w:lineRule="auto"/>
            </w:pP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lastRenderedPageBreak/>
              <w:t xml:space="preserve">MH </w:t>
            </w:r>
            <w:r>
              <w:fldChar w:fldCharType="begin"/>
            </w:r>
            <w:r>
              <w:instrText xml:space="preserve"> SEQ finb_comment \* ARABIC </w:instrText>
            </w:r>
            <w:r>
              <w:fldChar w:fldCharType="separate"/>
            </w:r>
            <w:r>
              <w:rPr>
                <w:noProof/>
              </w:rPr>
              <w:t>11</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D.2.41.3,</w:t>
            </w:r>
            <w:r>
              <w:br/>
              <w:t>D.3.41.3</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rsidP="00FB624A">
            <w:pPr>
              <w:pStyle w:val="ISOComments"/>
              <w:spacing w:before="60" w:after="60" w:line="240" w:lineRule="auto"/>
            </w:pPr>
            <w:r>
              <w:t xml:space="preserve">The region-wise packing SEI message lacks guard band indications, which are included in OMAF's </w:t>
            </w:r>
            <w:proofErr w:type="spellStart"/>
            <w:r w:rsidRPr="005F5878">
              <w:rPr>
                <w:rFonts w:ascii="Courier" w:hAnsi="Courier"/>
              </w:rPr>
              <w:t>RegionWisePackingBox</w:t>
            </w:r>
            <w:proofErr w:type="spellEnd"/>
            <w:r>
              <w:t>. Guard bands are asserted to be useful when region-wise packing is in use, e.g. in assisting the rendering process, regardless which omnidirectional projection format is in use.</w:t>
            </w:r>
          </w:p>
        </w:tc>
        <w:tc>
          <w:tcPr>
            <w:tcW w:w="5669" w:type="dxa"/>
            <w:tcBorders>
              <w:top w:val="single" w:sz="6" w:space="0" w:color="auto"/>
              <w:bottom w:val="single" w:sz="6" w:space="0" w:color="auto"/>
            </w:tcBorders>
          </w:tcPr>
          <w:p w:rsidR="00A52A6B" w:rsidRDefault="00A52A6B" w:rsidP="003304C8">
            <w:pPr>
              <w:pStyle w:val="ISOChange"/>
              <w:spacing w:before="60" w:after="60" w:line="240" w:lineRule="auto"/>
            </w:pPr>
            <w:r>
              <w:t>Include guard band signalling into region-wise packing SEI message with syntax structures and elements aligned with OMAF.</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rsidP="000F7F80">
            <w:pPr>
              <w:pStyle w:val="ISOMB"/>
              <w:spacing w:before="60" w:after="60" w:line="240" w:lineRule="auto"/>
            </w:pPr>
            <w:r>
              <w:t xml:space="preserve">MH </w:t>
            </w:r>
            <w:r>
              <w:fldChar w:fldCharType="begin"/>
            </w:r>
            <w:r>
              <w:instrText xml:space="preserve"> SEQ finb_comment \* ARABIC </w:instrText>
            </w:r>
            <w:r>
              <w:fldChar w:fldCharType="separate"/>
            </w:r>
            <w:r>
              <w:rPr>
                <w:noProof/>
              </w:rPr>
              <w:t>12</w:t>
            </w:r>
            <w:r>
              <w:fldChar w:fldCharType="end"/>
            </w:r>
          </w:p>
        </w:tc>
        <w:tc>
          <w:tcPr>
            <w:tcW w:w="1209" w:type="dxa"/>
            <w:tcBorders>
              <w:top w:val="single" w:sz="6" w:space="0" w:color="auto"/>
              <w:bottom w:val="single" w:sz="6" w:space="0" w:color="auto"/>
            </w:tcBorders>
          </w:tcPr>
          <w:p w:rsidR="00A52A6B" w:rsidRDefault="00A52A6B" w:rsidP="000F7F80">
            <w:pPr>
              <w:pStyle w:val="ISOClause"/>
              <w:spacing w:before="60" w:after="60" w:line="240" w:lineRule="auto"/>
            </w:pPr>
            <w:r>
              <w:t>D.3.41.1</w:t>
            </w:r>
          </w:p>
        </w:tc>
        <w:tc>
          <w:tcPr>
            <w:tcW w:w="1115" w:type="dxa"/>
            <w:tcBorders>
              <w:top w:val="single" w:sz="6" w:space="0" w:color="auto"/>
              <w:bottom w:val="single" w:sz="6" w:space="0" w:color="auto"/>
            </w:tcBorders>
          </w:tcPr>
          <w:p w:rsidR="00A52A6B" w:rsidRDefault="00A52A6B" w:rsidP="000F7F80">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rsidP="000F7F80">
            <w:pPr>
              <w:pStyle w:val="ISOComments"/>
              <w:spacing w:before="60" w:after="60" w:line="240" w:lineRule="auto"/>
              <w:rPr>
                <w:lang w:val="en-US"/>
              </w:rPr>
            </w:pPr>
            <w:r>
              <w:rPr>
                <w:lang w:val="en-US"/>
              </w:rPr>
              <w:t xml:space="preserve">The semantics of </w:t>
            </w: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are unclear in the following aspects:</w:t>
            </w:r>
          </w:p>
          <w:p w:rsidR="00A52A6B" w:rsidRDefault="00A52A6B" w:rsidP="000F7F80">
            <w:pPr>
              <w:pStyle w:val="ISOComments"/>
              <w:numPr>
                <w:ilvl w:val="0"/>
                <w:numId w:val="2"/>
              </w:numPr>
              <w:spacing w:before="60" w:after="60" w:line="240" w:lineRule="auto"/>
              <w:rPr>
                <w:lang w:val="en-US"/>
              </w:rPr>
            </w:pPr>
            <w:r>
              <w:rPr>
                <w:lang w:val="en-US"/>
              </w:rPr>
              <w:t xml:space="preserve">It is not specified whether these syntax elements are relative to the global or local coordinate axes. Based on the equations of the equirectangular projection in D.3.41.5.2, </w:t>
            </w: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are relative to the local coordinate axes, but this should be explicitly stated also in the semantics.</w:t>
            </w:r>
          </w:p>
          <w:p w:rsidR="00A52A6B" w:rsidRPr="00FB624A" w:rsidRDefault="00A52A6B" w:rsidP="000F7F80">
            <w:pPr>
              <w:pStyle w:val="ISOComments"/>
              <w:numPr>
                <w:ilvl w:val="0"/>
                <w:numId w:val="2"/>
              </w:numPr>
              <w:spacing w:before="60" w:after="60" w:line="240" w:lineRule="auto"/>
              <w:rPr>
                <w:lang w:val="en-US"/>
              </w:rPr>
            </w:pPr>
            <w:proofErr w:type="spellStart"/>
            <w:r>
              <w:rPr>
                <w:lang w:val="en-US"/>
              </w:rPr>
              <w:t>erp_azimuth_min</w:t>
            </w:r>
            <w:proofErr w:type="spellEnd"/>
            <w:r>
              <w:rPr>
                <w:lang w:val="en-US"/>
              </w:rPr>
              <w:t xml:space="preserve">, </w:t>
            </w:r>
            <w:proofErr w:type="spellStart"/>
            <w:r>
              <w:rPr>
                <w:lang w:val="en-US"/>
              </w:rPr>
              <w:t>erp_azimuth_max</w:t>
            </w:r>
            <w:proofErr w:type="spellEnd"/>
            <w:r>
              <w:rPr>
                <w:lang w:val="en-US"/>
              </w:rPr>
              <w:t xml:space="preserve">, </w:t>
            </w:r>
            <w:proofErr w:type="spellStart"/>
            <w:r>
              <w:rPr>
                <w:lang w:val="en-US"/>
              </w:rPr>
              <w:t>erp_elevation_min</w:t>
            </w:r>
            <w:proofErr w:type="spellEnd"/>
            <w:r>
              <w:rPr>
                <w:lang w:val="en-US"/>
              </w:rPr>
              <w:t xml:space="preserve">, and </w:t>
            </w:r>
            <w:proofErr w:type="spellStart"/>
            <w:r>
              <w:rPr>
                <w:lang w:val="en-US"/>
              </w:rPr>
              <w:t>erp_elevation_max</w:t>
            </w:r>
            <w:proofErr w:type="spellEnd"/>
            <w:r>
              <w:rPr>
                <w:lang w:val="en-US"/>
              </w:rPr>
              <w:t xml:space="preserve"> supposedly indicate azimuth and elevation angles of </w:t>
            </w:r>
            <w:r w:rsidRPr="00A037B9">
              <w:rPr>
                <w:u w:val="single"/>
                <w:lang w:val="en-US"/>
              </w:rPr>
              <w:t>the center point</w:t>
            </w:r>
            <w:r>
              <w:rPr>
                <w:lang w:val="en-US"/>
              </w:rPr>
              <w:t xml:space="preserve"> of the top-left, top-right, bottom-left, and bottom-right samples of the cropped output picture. This conclusion can be drawn from the equations of the equirectangular projection in D.3.41.5.2.</w:t>
            </w:r>
          </w:p>
        </w:tc>
        <w:tc>
          <w:tcPr>
            <w:tcW w:w="5669" w:type="dxa"/>
            <w:tcBorders>
              <w:top w:val="single" w:sz="6" w:space="0" w:color="auto"/>
              <w:bottom w:val="single" w:sz="6" w:space="0" w:color="auto"/>
            </w:tcBorders>
          </w:tcPr>
          <w:p w:rsidR="00A52A6B" w:rsidRDefault="00A52A6B" w:rsidP="000F7F80">
            <w:pPr>
              <w:pStyle w:val="ISOChange"/>
              <w:spacing w:before="60" w:after="60" w:line="240" w:lineRule="auto"/>
            </w:pPr>
            <w:r>
              <w:t>If these syntax elements remain in the equirectangular projection SEI message, clarify their semantics as commented.</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t xml:space="preserve">MH </w:t>
            </w:r>
            <w:r>
              <w:fldChar w:fldCharType="begin"/>
            </w:r>
            <w:r>
              <w:instrText xml:space="preserve"> SEQ finb_comment \* ARABIC </w:instrText>
            </w:r>
            <w:r>
              <w:fldChar w:fldCharType="separate"/>
            </w:r>
            <w:r>
              <w:rPr>
                <w:noProof/>
              </w:rPr>
              <w:t>13</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D.3.41.4</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pPr>
              <w:pStyle w:val="ISOComments"/>
              <w:spacing w:before="60" w:after="60" w:line="240" w:lineRule="auto"/>
            </w:pPr>
            <w:r>
              <w:t xml:space="preserve">The </w:t>
            </w:r>
            <w:r w:rsidRPr="004A1F99">
              <w:rPr>
                <w:lang w:val="en-CA"/>
              </w:rPr>
              <w:t xml:space="preserve">omnidirectional viewport SEI message </w:t>
            </w:r>
            <w:r>
              <w:t>lacks the indication whether the viewport is taken from the left view or the right view of stereoscopic content, or if the metadata is meant for displaying on a stereoscopic display.</w:t>
            </w:r>
          </w:p>
        </w:tc>
        <w:tc>
          <w:tcPr>
            <w:tcW w:w="5669" w:type="dxa"/>
            <w:tcBorders>
              <w:top w:val="single" w:sz="6" w:space="0" w:color="auto"/>
              <w:bottom w:val="single" w:sz="6" w:space="0" w:color="auto"/>
            </w:tcBorders>
          </w:tcPr>
          <w:p w:rsidR="00A52A6B" w:rsidRDefault="00A52A6B" w:rsidP="004A1F99">
            <w:pPr>
              <w:pStyle w:val="ISOChange"/>
              <w:spacing w:before="60" w:after="60" w:line="240" w:lineRule="auto"/>
            </w:pPr>
            <w:r>
              <w:t xml:space="preserve">Include this functionality in the </w:t>
            </w:r>
            <w:r w:rsidRPr="004A1F99">
              <w:rPr>
                <w:lang w:val="en-CA"/>
              </w:rPr>
              <w:t>omnidirectional viewport SEI message</w:t>
            </w:r>
            <w:r>
              <w:t>.</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t xml:space="preserve">MH </w:t>
            </w:r>
            <w:r>
              <w:fldChar w:fldCharType="begin"/>
            </w:r>
            <w:r>
              <w:instrText xml:space="preserve"> SEQ finb_comment \* ARABIC </w:instrText>
            </w:r>
            <w:r>
              <w:fldChar w:fldCharType="separate"/>
            </w:r>
            <w:r>
              <w:rPr>
                <w:noProof/>
              </w:rPr>
              <w:t>14</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D.3.41.4</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pPr>
              <w:pStyle w:val="ISOComments"/>
              <w:spacing w:before="60" w:after="60" w:line="240" w:lineRule="auto"/>
            </w:pPr>
            <w:r>
              <w:t>The definition of OMAF's recommended viewport timed metadata differs from that of the omnidirectional viewport SEI message.</w:t>
            </w:r>
          </w:p>
          <w:p w:rsidR="00A52A6B" w:rsidRDefault="00A52A6B">
            <w:pPr>
              <w:pStyle w:val="ISOComments"/>
              <w:spacing w:before="60" w:after="60" w:line="240" w:lineRule="auto"/>
            </w:pPr>
            <w:r>
              <w:t>In OMAF the intent is clear:</w:t>
            </w:r>
          </w:p>
          <w:p w:rsidR="00A52A6B" w:rsidRPr="00F91F23" w:rsidRDefault="00A52A6B" w:rsidP="004A1F99">
            <w:pPr>
              <w:pStyle w:val="ISOComments"/>
              <w:spacing w:before="60" w:after="60" w:line="240" w:lineRule="auto"/>
              <w:ind w:left="185"/>
              <w:rPr>
                <w:rFonts w:ascii="Times New Roman" w:eastAsia="SimSun" w:hAnsi="Times New Roman"/>
                <w:sz w:val="20"/>
                <w:lang w:val="en-CA"/>
              </w:rPr>
            </w:pPr>
            <w:r w:rsidRPr="00F91F23">
              <w:rPr>
                <w:rFonts w:ascii="Times New Roman" w:eastAsia="SimSun" w:hAnsi="Times New Roman"/>
                <w:sz w:val="20"/>
                <w:lang w:val="en-CA"/>
              </w:rPr>
              <w:t>The recommended viewport timed metadata track indicates the viewport that should be displayed when the user does not have control of the viewing orientation or has released control of the viewing orientation.</w:t>
            </w:r>
          </w:p>
          <w:p w:rsidR="00A52A6B" w:rsidRDefault="00A52A6B">
            <w:pPr>
              <w:pStyle w:val="ISOComments"/>
              <w:spacing w:before="60" w:after="60" w:line="240" w:lineRule="auto"/>
            </w:pPr>
            <w:r>
              <w:t>The following is specified in JCTVC-AB1005-v1:</w:t>
            </w:r>
          </w:p>
          <w:p w:rsidR="00A52A6B" w:rsidRDefault="00A52A6B" w:rsidP="004A1F99">
            <w:pPr>
              <w:pStyle w:val="ISOComments"/>
              <w:spacing w:before="60" w:after="60" w:line="240" w:lineRule="auto"/>
              <w:ind w:left="185"/>
            </w:pPr>
            <w:r w:rsidRPr="00F91F23">
              <w:rPr>
                <w:rFonts w:ascii="Times New Roman" w:eastAsia="SimSun" w:hAnsi="Times New Roman"/>
                <w:sz w:val="20"/>
                <w:lang w:val="en-CA"/>
              </w:rPr>
              <w:t xml:space="preserve">The omnidirectional viewport SEI message specifies the coordinates of one or more regions of spherical-coordinate geometry, bounded by four great circles, corresponding to </w:t>
            </w:r>
            <w:r w:rsidRPr="00F91F23">
              <w:rPr>
                <w:rFonts w:ascii="Times New Roman" w:eastAsia="SimSun" w:hAnsi="Times New Roman"/>
                <w:noProof/>
                <w:sz w:val="20"/>
                <w:lang w:val="en-CA"/>
              </w:rPr>
              <w:t>viewports recommended for display.</w:t>
            </w:r>
          </w:p>
          <w:p w:rsidR="00A52A6B" w:rsidRDefault="00A52A6B" w:rsidP="004A1F99">
            <w:pPr>
              <w:pStyle w:val="ISOComments"/>
              <w:spacing w:before="60" w:after="60" w:line="240" w:lineRule="auto"/>
            </w:pPr>
            <w:r>
              <w:lastRenderedPageBreak/>
              <w:t>It is not specified in which situation or use case the regions are recommended for display.</w:t>
            </w:r>
          </w:p>
        </w:tc>
        <w:tc>
          <w:tcPr>
            <w:tcW w:w="5669" w:type="dxa"/>
            <w:tcBorders>
              <w:top w:val="single" w:sz="6" w:space="0" w:color="auto"/>
              <w:bottom w:val="single" w:sz="6" w:space="0" w:color="auto"/>
            </w:tcBorders>
          </w:tcPr>
          <w:p w:rsidR="00A52A6B" w:rsidRDefault="00A52A6B">
            <w:pPr>
              <w:pStyle w:val="ISOChange"/>
              <w:spacing w:before="60" w:after="60" w:line="240" w:lineRule="auto"/>
            </w:pPr>
            <w:r>
              <w:lastRenderedPageBreak/>
              <w:t xml:space="preserve">Align the definition of </w:t>
            </w:r>
            <w:r w:rsidRPr="004A1F99">
              <w:rPr>
                <w:lang w:val="en-CA"/>
              </w:rPr>
              <w:t>omnidirectional viewport SEI message</w:t>
            </w:r>
            <w:r>
              <w:rPr>
                <w:lang w:val="en-CA"/>
              </w:rPr>
              <w:t xml:space="preserve"> with that of OMAF's recommended viewport timed metadata.</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t xml:space="preserve">MH </w:t>
            </w:r>
            <w:r>
              <w:fldChar w:fldCharType="begin"/>
            </w:r>
            <w:r>
              <w:instrText xml:space="preserve"> SEQ finb_comment \* ARABIC </w:instrText>
            </w:r>
            <w:r>
              <w:fldChar w:fldCharType="separate"/>
            </w:r>
            <w:r>
              <w:rPr>
                <w:noProof/>
              </w:rPr>
              <w:t>15</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D.3.41.4</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rsidP="00624403">
            <w:pPr>
              <w:pStyle w:val="ISOComments"/>
              <w:spacing w:before="60" w:after="60" w:line="240" w:lineRule="auto"/>
            </w:pPr>
            <w:r>
              <w:t xml:space="preserve">Collection of user statistics on viewing orientations for omnidirectional video typically results into a heat map sequence without clear distinct viewport boundaries. It is unclear </w:t>
            </w:r>
          </w:p>
          <w:p w:rsidR="00A52A6B" w:rsidRDefault="00A52A6B" w:rsidP="000850BA">
            <w:pPr>
              <w:pStyle w:val="ISOComments"/>
              <w:numPr>
                <w:ilvl w:val="0"/>
                <w:numId w:val="2"/>
              </w:numPr>
              <w:spacing w:before="60" w:after="60" w:line="240" w:lineRule="auto"/>
            </w:pPr>
            <w:r>
              <w:t>how a heat map sequence or such statistics are to be converted to the omnidirectional viewport SEI message;</w:t>
            </w:r>
          </w:p>
          <w:p w:rsidR="00A52A6B" w:rsidRDefault="00A52A6B" w:rsidP="000850BA">
            <w:pPr>
              <w:pStyle w:val="ISOComments"/>
              <w:numPr>
                <w:ilvl w:val="0"/>
                <w:numId w:val="2"/>
              </w:numPr>
              <w:spacing w:before="60" w:after="60" w:line="240" w:lineRule="auto"/>
            </w:pPr>
            <w:proofErr w:type="gramStart"/>
            <w:r>
              <w:t>whether</w:t>
            </w:r>
            <w:proofErr w:type="gramEnd"/>
            <w:r>
              <w:t xml:space="preserve"> the most-viewed </w:t>
            </w:r>
            <w:r w:rsidRPr="000850BA">
              <w:rPr>
                <w:u w:val="single"/>
              </w:rPr>
              <w:t>viewport</w:t>
            </w:r>
            <w:r>
              <w:t xml:space="preserve"> sequence would be the most suited form of representing such statistical data for target use cases. For example, would it be beneficial to allow excluding the width (in azimuth range) and height (in elevation range) of the viewport from the SEI message?</w:t>
            </w:r>
          </w:p>
          <w:p w:rsidR="00A52A6B" w:rsidRDefault="00A52A6B" w:rsidP="00624403">
            <w:pPr>
              <w:pStyle w:val="ISOComments"/>
              <w:spacing w:before="60" w:after="60" w:line="240" w:lineRule="auto"/>
            </w:pPr>
            <w:r>
              <w:t>If statistics have been collected that a viewport at orientation (0</w:t>
            </w:r>
            <w:proofErr w:type="gramStart"/>
            <w:r>
              <w:t>,0</w:t>
            </w:r>
            <w:proofErr w:type="gramEnd"/>
            <w:r>
              <w:t xml:space="preserve">) has the highest popularity and a viewport at orientation (0,1) (in azimuth, elevation in units of </w:t>
            </w:r>
            <w:r>
              <w:rPr>
                <w:lang w:val="en-US"/>
              </w:rPr>
              <w:t xml:space="preserve">units of </w:t>
            </w:r>
            <w:r w:rsidRPr="000F7F80">
              <w:rPr>
                <w:lang w:val="en-CA"/>
              </w:rPr>
              <w:t>2</w:t>
            </w:r>
            <w:r w:rsidRPr="000F7F80">
              <w:rPr>
                <w:vertAlign w:val="superscript"/>
                <w:lang w:val="en-CA"/>
              </w:rPr>
              <w:t>−16</w:t>
            </w:r>
            <w:r w:rsidRPr="000F7F80">
              <w:rPr>
                <w:lang w:val="en-CA"/>
              </w:rPr>
              <w:t xml:space="preserve"> degrees</w:t>
            </w:r>
            <w:r>
              <w:rPr>
                <w:lang w:val="en-CA"/>
              </w:rPr>
              <w:t>)</w:t>
            </w:r>
            <w:r>
              <w:t xml:space="preserve"> has the second highest popularity, which options does the content author have for generating the omnidirectional viewport SEI message?</w:t>
            </w:r>
          </w:p>
          <w:p w:rsidR="00A52A6B" w:rsidRDefault="00A52A6B" w:rsidP="00DC76B5">
            <w:pPr>
              <w:pStyle w:val="ISOComments"/>
              <w:spacing w:before="60" w:after="60" w:line="240" w:lineRule="auto"/>
            </w:pPr>
            <w:r>
              <w:t>If statistics have been collected that a viewport at orientation (0,0) with 95</w:t>
            </w:r>
            <w:r>
              <w:rPr>
                <w:rFonts w:cs="Arial"/>
              </w:rPr>
              <w:t>°</w:t>
            </w:r>
            <w:r>
              <w:t xml:space="preserve"> field of view has the highest popularity and a viewport at orientation (0,0) with 100</w:t>
            </w:r>
            <w:r>
              <w:rPr>
                <w:rFonts w:cs="Arial"/>
              </w:rPr>
              <w:t>°</w:t>
            </w:r>
            <w:r>
              <w:t xml:space="preserve"> field of view has the second highest popularity, which options does the content author have for generating the omnidirectional viewport SEI message?</w:t>
            </w:r>
          </w:p>
        </w:tc>
        <w:tc>
          <w:tcPr>
            <w:tcW w:w="5669" w:type="dxa"/>
            <w:tcBorders>
              <w:top w:val="single" w:sz="6" w:space="0" w:color="auto"/>
              <w:bottom w:val="single" w:sz="6" w:space="0" w:color="auto"/>
            </w:tcBorders>
          </w:tcPr>
          <w:p w:rsidR="00A52A6B" w:rsidRDefault="00A52A6B">
            <w:pPr>
              <w:pStyle w:val="ISOChange"/>
              <w:spacing w:before="60" w:after="60" w:line="240" w:lineRule="auto"/>
            </w:pPr>
            <w:r>
              <w:t>Please clarify.</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t xml:space="preserve">MH </w:t>
            </w:r>
            <w:r>
              <w:fldChar w:fldCharType="begin"/>
            </w:r>
            <w:r>
              <w:instrText xml:space="preserve"> SEQ finb_comment \* ARABIC </w:instrText>
            </w:r>
            <w:r>
              <w:fldChar w:fldCharType="separate"/>
            </w:r>
            <w:r>
              <w:rPr>
                <w:noProof/>
              </w:rPr>
              <w:t>16</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D.3.41.4</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rsidP="00DC76B5">
            <w:pPr>
              <w:pStyle w:val="ISOComments"/>
              <w:spacing w:before="60" w:after="60" w:line="240" w:lineRule="auto"/>
            </w:pPr>
            <w:r>
              <w:t>Are the viewports continuous in time, i.e., does the N-</w:t>
            </w:r>
            <w:proofErr w:type="spellStart"/>
            <w:r>
              <w:t>th</w:t>
            </w:r>
            <w:proofErr w:type="spellEnd"/>
            <w:r>
              <w:t xml:space="preserve"> viewport within an omnidirectional viewport SEI message in access unit A correspond to the N-</w:t>
            </w:r>
            <w:proofErr w:type="spellStart"/>
            <w:r>
              <w:t>th</w:t>
            </w:r>
            <w:proofErr w:type="spellEnd"/>
            <w:r>
              <w:t xml:space="preserve"> viewport within an omnidirectional viewport SEI message applicable to the next access unit in output order? In other words, when a player chooses to follow the N-</w:t>
            </w:r>
            <w:proofErr w:type="spellStart"/>
            <w:r>
              <w:t>th</w:t>
            </w:r>
            <w:proofErr w:type="spellEnd"/>
            <w:r>
              <w:t xml:space="preserve"> viewport in displaying, should it display the N-</w:t>
            </w:r>
            <w:proofErr w:type="spellStart"/>
            <w:r>
              <w:t>th</w:t>
            </w:r>
            <w:proofErr w:type="spellEnd"/>
            <w:r>
              <w:t xml:space="preserve"> viewport consistently? If yes, is there consistency across CVS boundaries too?</w:t>
            </w:r>
          </w:p>
          <w:p w:rsidR="00A52A6B" w:rsidRDefault="00A52A6B" w:rsidP="00DC76B5">
            <w:pPr>
              <w:pStyle w:val="ISOComments"/>
              <w:spacing w:before="60" w:after="60" w:line="240" w:lineRule="auto"/>
            </w:pPr>
            <w:r>
              <w:t xml:space="preserve">It is specified that </w:t>
            </w:r>
            <w:proofErr w:type="spellStart"/>
            <w:r w:rsidRPr="00DC76B5">
              <w:t>omni_viewport_cancel_flag</w:t>
            </w:r>
            <w:proofErr w:type="spellEnd"/>
            <w:r w:rsidRPr="00DC76B5">
              <w:t xml:space="preserve"> equal to 1 indicates that the SEI message cancels the persistence of any previous omnidirectional viewport SEI message in output order.</w:t>
            </w:r>
            <w:r>
              <w:t xml:space="preserve"> It could be desirable to have a cancelling mechanism that is specific to a particular viewport rather than all of them.</w:t>
            </w:r>
          </w:p>
        </w:tc>
        <w:tc>
          <w:tcPr>
            <w:tcW w:w="5669" w:type="dxa"/>
            <w:tcBorders>
              <w:top w:val="single" w:sz="6" w:space="0" w:color="auto"/>
              <w:bottom w:val="single" w:sz="6" w:space="0" w:color="auto"/>
            </w:tcBorders>
          </w:tcPr>
          <w:p w:rsidR="00A52A6B" w:rsidRDefault="00A52A6B">
            <w:pPr>
              <w:pStyle w:val="ISOChange"/>
              <w:spacing w:before="60" w:after="60" w:line="240" w:lineRule="auto"/>
            </w:pPr>
            <w:r>
              <w:t>Please clarify.</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t xml:space="preserve">MH </w:t>
            </w:r>
            <w:r>
              <w:fldChar w:fldCharType="begin"/>
            </w:r>
            <w:r>
              <w:instrText xml:space="preserve"> SEQ finb_comment \* ARABIC </w:instrText>
            </w:r>
            <w:r>
              <w:fldChar w:fldCharType="separate"/>
            </w:r>
            <w:r>
              <w:rPr>
                <w:noProof/>
              </w:rPr>
              <w:t>17</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D.3.41.4</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rsidP="00DC76B5">
            <w:pPr>
              <w:pStyle w:val="ISOComments"/>
              <w:spacing w:before="60" w:after="60" w:line="240" w:lineRule="auto"/>
            </w:pPr>
            <w:r>
              <w:t>How is the omnidirectional viewport orientation SEI message used if two or more viewports have an unequal or unspecified priority relative to each other?</w:t>
            </w:r>
          </w:p>
        </w:tc>
        <w:tc>
          <w:tcPr>
            <w:tcW w:w="5669" w:type="dxa"/>
            <w:tcBorders>
              <w:top w:val="single" w:sz="6" w:space="0" w:color="auto"/>
              <w:bottom w:val="single" w:sz="6" w:space="0" w:color="auto"/>
            </w:tcBorders>
          </w:tcPr>
          <w:p w:rsidR="00A52A6B" w:rsidRDefault="00A52A6B">
            <w:pPr>
              <w:pStyle w:val="ISOChange"/>
              <w:spacing w:before="60" w:after="60" w:line="240" w:lineRule="auto"/>
            </w:pPr>
            <w:r>
              <w:t>Please clarify.</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t xml:space="preserve">MH </w:t>
            </w:r>
            <w:r>
              <w:fldChar w:fldCharType="begin"/>
            </w:r>
            <w:r>
              <w:instrText xml:space="preserve"> SEQ finb_comment \* ARABIC </w:instrText>
            </w:r>
            <w:r>
              <w:fldChar w:fldCharType="separate"/>
            </w:r>
            <w:r>
              <w:rPr>
                <w:noProof/>
              </w:rPr>
              <w:t>18</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D.3.41.4</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ed</w:t>
            </w:r>
            <w:proofErr w:type="spellEnd"/>
          </w:p>
        </w:tc>
        <w:tc>
          <w:tcPr>
            <w:tcW w:w="6803" w:type="dxa"/>
            <w:tcBorders>
              <w:top w:val="single" w:sz="6" w:space="0" w:color="auto"/>
              <w:bottom w:val="single" w:sz="6" w:space="0" w:color="auto"/>
            </w:tcBorders>
          </w:tcPr>
          <w:p w:rsidR="00A52A6B" w:rsidRDefault="00A52A6B">
            <w:pPr>
              <w:pStyle w:val="ISOComments"/>
              <w:spacing w:before="60" w:after="60" w:line="240" w:lineRule="auto"/>
            </w:pPr>
            <w:r>
              <w:t>The phrase director's cut is used in the normative semantics but not defined.</w:t>
            </w:r>
          </w:p>
        </w:tc>
        <w:tc>
          <w:tcPr>
            <w:tcW w:w="5669" w:type="dxa"/>
            <w:tcBorders>
              <w:top w:val="single" w:sz="6" w:space="0" w:color="auto"/>
              <w:bottom w:val="single" w:sz="6" w:space="0" w:color="auto"/>
            </w:tcBorders>
          </w:tcPr>
          <w:p w:rsidR="00A52A6B" w:rsidRDefault="00A52A6B">
            <w:pPr>
              <w:pStyle w:val="ISOChange"/>
              <w:spacing w:before="60" w:after="60" w:line="240" w:lineRule="auto"/>
            </w:pPr>
            <w:r>
              <w:t>If the phrase "director's cut" is kept as part of normative text, it is proposed to clarify its meaning or avoid the use of the term.</w:t>
            </w:r>
          </w:p>
        </w:tc>
      </w:tr>
      <w:tr w:rsidR="00A52A6B" w:rsidTr="00A52A6B">
        <w:tblPrEx>
          <w:tblCellMar>
            <w:top w:w="0" w:type="dxa"/>
            <w:bottom w:w="0" w:type="dxa"/>
          </w:tblCellMar>
        </w:tblPrEx>
        <w:trPr>
          <w:jc w:val="center"/>
        </w:trPr>
        <w:tc>
          <w:tcPr>
            <w:tcW w:w="606" w:type="dxa"/>
            <w:tcBorders>
              <w:top w:val="single" w:sz="6" w:space="0" w:color="auto"/>
              <w:bottom w:val="single" w:sz="6" w:space="0" w:color="auto"/>
            </w:tcBorders>
          </w:tcPr>
          <w:p w:rsidR="00A52A6B" w:rsidRDefault="00A52A6B">
            <w:pPr>
              <w:pStyle w:val="ISOMB"/>
              <w:spacing w:before="60" w:after="60" w:line="240" w:lineRule="auto"/>
            </w:pPr>
            <w:r>
              <w:lastRenderedPageBreak/>
              <w:t xml:space="preserve">MH </w:t>
            </w:r>
            <w:r>
              <w:fldChar w:fldCharType="begin"/>
            </w:r>
            <w:r>
              <w:instrText xml:space="preserve"> SEQ finb_comment \* ARABIC </w:instrText>
            </w:r>
            <w:r>
              <w:fldChar w:fldCharType="separate"/>
            </w:r>
            <w:r>
              <w:rPr>
                <w:noProof/>
              </w:rPr>
              <w:t>19</w:t>
            </w:r>
            <w:r>
              <w:fldChar w:fldCharType="end"/>
            </w:r>
          </w:p>
        </w:tc>
        <w:tc>
          <w:tcPr>
            <w:tcW w:w="1209" w:type="dxa"/>
            <w:tcBorders>
              <w:top w:val="single" w:sz="6" w:space="0" w:color="auto"/>
              <w:bottom w:val="single" w:sz="6" w:space="0" w:color="auto"/>
            </w:tcBorders>
          </w:tcPr>
          <w:p w:rsidR="00A52A6B" w:rsidRDefault="00A52A6B">
            <w:pPr>
              <w:pStyle w:val="ISOClause"/>
              <w:spacing w:before="60" w:after="60" w:line="240" w:lineRule="auto"/>
            </w:pPr>
            <w:r>
              <w:t>D.3.41.4</w:t>
            </w:r>
          </w:p>
        </w:tc>
        <w:tc>
          <w:tcPr>
            <w:tcW w:w="1115" w:type="dxa"/>
            <w:tcBorders>
              <w:top w:val="single" w:sz="6" w:space="0" w:color="auto"/>
              <w:bottom w:val="single" w:sz="6" w:space="0" w:color="auto"/>
            </w:tcBorders>
          </w:tcPr>
          <w:p w:rsidR="00A52A6B" w:rsidRDefault="00A52A6B">
            <w:pPr>
              <w:pStyle w:val="ISOCommType"/>
              <w:spacing w:before="60" w:after="60" w:line="240" w:lineRule="auto"/>
            </w:pPr>
            <w:proofErr w:type="spellStart"/>
            <w:r>
              <w:t>te</w:t>
            </w:r>
            <w:proofErr w:type="spellEnd"/>
          </w:p>
        </w:tc>
        <w:tc>
          <w:tcPr>
            <w:tcW w:w="6803" w:type="dxa"/>
            <w:tcBorders>
              <w:top w:val="single" w:sz="6" w:space="0" w:color="auto"/>
              <w:bottom w:val="single" w:sz="6" w:space="0" w:color="auto"/>
            </w:tcBorders>
          </w:tcPr>
          <w:p w:rsidR="00A52A6B" w:rsidRDefault="00A52A6B">
            <w:pPr>
              <w:pStyle w:val="ISOComments"/>
              <w:spacing w:before="60" w:after="60" w:line="240" w:lineRule="auto"/>
            </w:pPr>
            <w:r>
              <w:t xml:space="preserve">It is not specified whether </w:t>
            </w:r>
            <w:proofErr w:type="spellStart"/>
            <w:r w:rsidRPr="0046198F">
              <w:rPr>
                <w:lang w:val="en-CA"/>
              </w:rPr>
              <w:t>omni_viewport_azimuth_centre</w:t>
            </w:r>
            <w:proofErr w:type="spellEnd"/>
            <w:proofErr w:type="gramStart"/>
            <w:r w:rsidRPr="0046198F">
              <w:rPr>
                <w:bCs/>
                <w:lang w:val="en-CA"/>
              </w:rPr>
              <w:t>[ i</w:t>
            </w:r>
            <w:proofErr w:type="gramEnd"/>
            <w:r w:rsidRPr="0046198F">
              <w:rPr>
                <w:bCs/>
                <w:lang w:val="en-CA"/>
              </w:rPr>
              <w:t> ]</w:t>
            </w:r>
            <w:r w:rsidRPr="0046198F">
              <w:rPr>
                <w:lang w:val="en-CA"/>
              </w:rPr>
              <w:t xml:space="preserve"> and </w:t>
            </w:r>
            <w:proofErr w:type="spellStart"/>
            <w:r w:rsidRPr="0046198F">
              <w:rPr>
                <w:lang w:val="en-CA"/>
              </w:rPr>
              <w:t>omni_viewport_elevation_centre</w:t>
            </w:r>
            <w:proofErr w:type="spellEnd"/>
            <w:r w:rsidRPr="0046198F">
              <w:rPr>
                <w:bCs/>
                <w:lang w:val="en-CA"/>
              </w:rPr>
              <w:t>[ i ]</w:t>
            </w:r>
            <w:r>
              <w:rPr>
                <w:bCs/>
                <w:lang w:val="en-CA"/>
              </w:rPr>
              <w:t xml:space="preserve"> are relative to the local or global coordinate axes.</w:t>
            </w:r>
          </w:p>
        </w:tc>
        <w:tc>
          <w:tcPr>
            <w:tcW w:w="5669" w:type="dxa"/>
            <w:tcBorders>
              <w:top w:val="single" w:sz="6" w:space="0" w:color="auto"/>
              <w:bottom w:val="single" w:sz="6" w:space="0" w:color="auto"/>
            </w:tcBorders>
          </w:tcPr>
          <w:p w:rsidR="00A52A6B" w:rsidRDefault="00A52A6B" w:rsidP="0046198F">
            <w:pPr>
              <w:pStyle w:val="ISOChange"/>
              <w:spacing w:before="60" w:after="60" w:line="240" w:lineRule="auto"/>
            </w:pPr>
            <w:r>
              <w:t xml:space="preserve">Specify </w:t>
            </w:r>
            <w:proofErr w:type="spellStart"/>
            <w:r w:rsidRPr="0046198F">
              <w:rPr>
                <w:lang w:val="en-CA"/>
              </w:rPr>
              <w:t>omni_viewport_azimuth_centre</w:t>
            </w:r>
            <w:proofErr w:type="spellEnd"/>
            <w:proofErr w:type="gramStart"/>
            <w:r w:rsidRPr="0046198F">
              <w:rPr>
                <w:bCs/>
                <w:lang w:val="en-CA"/>
              </w:rPr>
              <w:t>[ i</w:t>
            </w:r>
            <w:proofErr w:type="gramEnd"/>
            <w:r w:rsidRPr="0046198F">
              <w:rPr>
                <w:bCs/>
                <w:lang w:val="en-CA"/>
              </w:rPr>
              <w:t> ]</w:t>
            </w:r>
            <w:r w:rsidRPr="0046198F">
              <w:rPr>
                <w:lang w:val="en-CA"/>
              </w:rPr>
              <w:t xml:space="preserve"> and </w:t>
            </w:r>
            <w:proofErr w:type="spellStart"/>
            <w:r w:rsidRPr="0046198F">
              <w:rPr>
                <w:lang w:val="en-CA"/>
              </w:rPr>
              <w:t>omni_viewport_elevation_centre</w:t>
            </w:r>
            <w:proofErr w:type="spellEnd"/>
            <w:r w:rsidRPr="0046198F">
              <w:rPr>
                <w:bCs/>
                <w:lang w:val="en-CA"/>
              </w:rPr>
              <w:t>[ i ]</w:t>
            </w:r>
            <w:r>
              <w:rPr>
                <w:bCs/>
                <w:lang w:val="en-CA"/>
              </w:rPr>
              <w:t xml:space="preserve"> to be relative to the global coordinate axes.</w:t>
            </w:r>
          </w:p>
        </w:tc>
      </w:tr>
    </w:tbl>
    <w:p w:rsidR="00AE60D1" w:rsidRDefault="00AE60D1" w:rsidP="00AE60D1"/>
    <w:p w:rsidR="00A16159" w:rsidRPr="00AE60D1" w:rsidRDefault="00A16159" w:rsidP="00AE60D1"/>
    <w:sectPr w:rsidR="00A16159" w:rsidRPr="00AE60D1">
      <w:headerReference w:type="default" r:id="rId8"/>
      <w:footerReference w:type="default" r:id="rId9"/>
      <w:headerReference w:type="first" r:id="rId10"/>
      <w:footerReference w:type="first" r:id="rId11"/>
      <w:type w:val="continuous"/>
      <w:pgSz w:w="16840" w:h="11907" w:orient="landscape" w:code="9"/>
      <w:pgMar w:top="851" w:right="851" w:bottom="851" w:left="851" w:header="567" w:footer="567" w:gutter="0"/>
      <w:pgNumType w:start="1"/>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409" w:rsidRDefault="002F0409">
      <w:r>
        <w:separator/>
      </w:r>
    </w:p>
  </w:endnote>
  <w:endnote w:type="continuationSeparator" w:id="0">
    <w:p w:rsidR="002F0409" w:rsidRDefault="002F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F80" w:rsidRDefault="000F7F80">
    <w:pPr>
      <w:pStyle w:val="Footer"/>
      <w:tabs>
        <w:tab w:val="clear" w:pos="4820"/>
        <w:tab w:val="clear" w:pos="9639"/>
        <w:tab w:val="left" w:pos="284"/>
        <w:tab w:val="left" w:pos="3969"/>
      </w:tabs>
      <w:spacing w:before="20" w:after="20"/>
      <w:jc w:val="left"/>
      <w:rPr>
        <w:rStyle w:val="PageNumber"/>
        <w:bCs/>
        <w:sz w:val="16"/>
      </w:rPr>
    </w:pPr>
    <w:r>
      <w:rPr>
        <w:rStyle w:val="PageNumber"/>
        <w:bCs/>
        <w:sz w:val="16"/>
      </w:rPr>
      <w:t>1</w:t>
    </w:r>
    <w:r>
      <w:rPr>
        <w:rStyle w:val="PageNumber"/>
        <w:bCs/>
        <w:sz w:val="16"/>
      </w:rPr>
      <w:tab/>
    </w:r>
    <w:r>
      <w:rPr>
        <w:rStyle w:val="PageNumber"/>
        <w:b/>
        <w:sz w:val="16"/>
      </w:rPr>
      <w:t>MB</w:t>
    </w:r>
    <w:r>
      <w:rPr>
        <w:rStyle w:val="PageNumber"/>
        <w:bCs/>
        <w:sz w:val="16"/>
      </w:rPr>
      <w:t xml:space="preserve"> = Member body / </w:t>
    </w:r>
    <w:r w:rsidRPr="00AE60D1">
      <w:rPr>
        <w:rStyle w:val="PageNumber"/>
        <w:b/>
        <w:bCs/>
        <w:sz w:val="16"/>
      </w:rPr>
      <w:t>NC</w:t>
    </w:r>
    <w:r>
      <w:rPr>
        <w:rStyle w:val="PageNumber"/>
        <w:bCs/>
        <w:sz w:val="16"/>
      </w:rPr>
      <w:t xml:space="preserve"> = National Committee (enter the ISO 3166 two-letter country code, e.g. CN for China; comments from the ISO/CS editing unit are identified by </w:t>
    </w:r>
    <w:r>
      <w:rPr>
        <w:rStyle w:val="PageNumber"/>
        <w:b/>
        <w:sz w:val="16"/>
      </w:rPr>
      <w:t>**</w:t>
    </w:r>
    <w:r>
      <w:rPr>
        <w:rStyle w:val="PageNumber"/>
        <w:bCs/>
        <w:sz w:val="16"/>
      </w:rPr>
      <w:t>)</w:t>
    </w:r>
  </w:p>
  <w:p w:rsidR="000F7F80" w:rsidRDefault="000F7F80">
    <w:pPr>
      <w:pStyle w:val="Footer"/>
      <w:tabs>
        <w:tab w:val="clear" w:pos="4820"/>
        <w:tab w:val="clear" w:pos="9639"/>
        <w:tab w:val="left" w:pos="284"/>
        <w:tab w:val="left" w:pos="1843"/>
        <w:tab w:val="left" w:pos="2268"/>
        <w:tab w:val="left" w:pos="3119"/>
        <w:tab w:val="left" w:pos="4395"/>
      </w:tabs>
      <w:spacing w:before="20" w:after="20"/>
      <w:jc w:val="left"/>
      <w:rPr>
        <w:rStyle w:val="PageNumber"/>
        <w:bCs/>
        <w:sz w:val="16"/>
      </w:rPr>
    </w:pPr>
    <w:r>
      <w:rPr>
        <w:rStyle w:val="PageNumber"/>
        <w:sz w:val="16"/>
      </w:rPr>
      <w:t>2</w:t>
    </w:r>
    <w:r>
      <w:rPr>
        <w:rStyle w:val="PageNumber"/>
        <w:b/>
        <w:sz w:val="16"/>
      </w:rPr>
      <w:tab/>
      <w:t>Type of comment:</w:t>
    </w:r>
    <w:r>
      <w:rPr>
        <w:rStyle w:val="PageNumber"/>
        <w:bCs/>
        <w:sz w:val="16"/>
      </w:rPr>
      <w:tab/>
    </w:r>
    <w:proofErr w:type="spellStart"/>
    <w:r>
      <w:rPr>
        <w:rStyle w:val="PageNumber"/>
        <w:b/>
        <w:sz w:val="16"/>
      </w:rPr>
      <w:t>ge</w:t>
    </w:r>
    <w:proofErr w:type="spellEnd"/>
    <w:r>
      <w:rPr>
        <w:rStyle w:val="PageNumber"/>
        <w:bCs/>
        <w:sz w:val="16"/>
      </w:rPr>
      <w:t xml:space="preserve"> = general</w:t>
    </w:r>
    <w:r>
      <w:rPr>
        <w:rStyle w:val="PageNumber"/>
        <w:bCs/>
        <w:sz w:val="16"/>
      </w:rPr>
      <w:tab/>
    </w:r>
    <w:proofErr w:type="spellStart"/>
    <w:r>
      <w:rPr>
        <w:rStyle w:val="PageNumber"/>
        <w:b/>
        <w:sz w:val="16"/>
      </w:rPr>
      <w:t>te</w:t>
    </w:r>
    <w:proofErr w:type="spellEnd"/>
    <w:r>
      <w:rPr>
        <w:rStyle w:val="PageNumber"/>
        <w:bCs/>
        <w:sz w:val="16"/>
      </w:rPr>
      <w:t xml:space="preserve"> = technical </w:t>
    </w:r>
    <w:r>
      <w:rPr>
        <w:rStyle w:val="PageNumber"/>
        <w:bCs/>
        <w:sz w:val="16"/>
      </w:rPr>
      <w:tab/>
    </w:r>
    <w:proofErr w:type="spellStart"/>
    <w:r>
      <w:rPr>
        <w:rStyle w:val="PageNumber"/>
        <w:b/>
        <w:sz w:val="16"/>
      </w:rPr>
      <w:t>ed</w:t>
    </w:r>
    <w:proofErr w:type="spellEnd"/>
    <w:r>
      <w:rPr>
        <w:rStyle w:val="PageNumber"/>
        <w:bCs/>
        <w:sz w:val="16"/>
      </w:rPr>
      <w:t xml:space="preserve"> = editorial </w:t>
    </w:r>
  </w:p>
  <w:p w:rsidR="000F7F80" w:rsidRDefault="000F7F80">
    <w:pPr>
      <w:pStyle w:val="Footer"/>
      <w:tabs>
        <w:tab w:val="clear" w:pos="4820"/>
        <w:tab w:val="clear" w:pos="9639"/>
      </w:tabs>
      <w:jc w:val="right"/>
      <w:rPr>
        <w:rStyle w:val="PageNumber"/>
        <w:sz w:val="16"/>
      </w:rPr>
    </w:pPr>
    <w:proofErr w:type="gramStart"/>
    <w:r>
      <w:rPr>
        <w:rStyle w:val="PageNumber"/>
        <w:sz w:val="16"/>
        <w:lang w:val="en-US"/>
      </w:rPr>
      <w:t>page</w:t>
    </w:r>
    <w:proofErr w:type="gramEnd"/>
    <w:r>
      <w:rPr>
        <w:rStyle w:val="PageNumber"/>
        <w:sz w:val="16"/>
        <w:lang w:val="en-US"/>
      </w:rPr>
      <w:t xml:space="preserve"> </w:t>
    </w:r>
    <w:r>
      <w:rPr>
        <w:rStyle w:val="PageNumber"/>
        <w:sz w:val="16"/>
        <w:lang w:val="en-US"/>
      </w:rPr>
      <w:fldChar w:fldCharType="begin"/>
    </w:r>
    <w:r>
      <w:rPr>
        <w:rStyle w:val="PageNumber"/>
        <w:sz w:val="16"/>
        <w:lang w:val="en-US"/>
      </w:rPr>
      <w:instrText xml:space="preserve"> PAGE </w:instrText>
    </w:r>
    <w:r>
      <w:rPr>
        <w:rStyle w:val="PageNumber"/>
        <w:sz w:val="16"/>
        <w:lang w:val="en-US"/>
      </w:rPr>
      <w:fldChar w:fldCharType="separate"/>
    </w:r>
    <w:r w:rsidR="004C15FF">
      <w:rPr>
        <w:rStyle w:val="PageNumber"/>
        <w:noProof/>
        <w:sz w:val="16"/>
        <w:lang w:val="en-US"/>
      </w:rPr>
      <w:t>7</w:t>
    </w:r>
    <w:r>
      <w:rPr>
        <w:rStyle w:val="PageNumber"/>
        <w:sz w:val="16"/>
        <w:lang w:val="en-US"/>
      </w:rPr>
      <w:fldChar w:fldCharType="end"/>
    </w:r>
    <w:r>
      <w:rPr>
        <w:rStyle w:val="PageNumber"/>
        <w:sz w:val="16"/>
        <w:lang w:val="en-US"/>
      </w:rPr>
      <w:t xml:space="preserve"> of </w:t>
    </w:r>
    <w:r>
      <w:rPr>
        <w:rStyle w:val="PageNumber"/>
        <w:sz w:val="16"/>
        <w:lang w:val="en-US"/>
      </w:rPr>
      <w:fldChar w:fldCharType="begin"/>
    </w:r>
    <w:r>
      <w:rPr>
        <w:rStyle w:val="PageNumber"/>
        <w:sz w:val="16"/>
        <w:lang w:val="en-US"/>
      </w:rPr>
      <w:instrText xml:space="preserve"> NUMPAGES </w:instrText>
    </w:r>
    <w:r>
      <w:rPr>
        <w:rStyle w:val="PageNumber"/>
        <w:sz w:val="16"/>
        <w:lang w:val="en-US"/>
      </w:rPr>
      <w:fldChar w:fldCharType="separate"/>
    </w:r>
    <w:r w:rsidR="004C15FF">
      <w:rPr>
        <w:rStyle w:val="PageNumber"/>
        <w:noProof/>
        <w:sz w:val="16"/>
        <w:lang w:val="en-US"/>
      </w:rPr>
      <w:t>7</w:t>
    </w:r>
    <w:r>
      <w:rPr>
        <w:rStyle w:val="PageNumber"/>
        <w:sz w:val="16"/>
        <w:lang w:val="en-US"/>
      </w:rPr>
      <w:fldChar w:fldCharType="end"/>
    </w:r>
  </w:p>
  <w:p w:rsidR="000F7F80" w:rsidRDefault="000F7F80">
    <w:pPr>
      <w:pStyle w:val="Footer"/>
      <w:jc w:val="left"/>
      <w:rPr>
        <w:rStyle w:val="PageNumber"/>
        <w:i/>
        <w:iCs/>
        <w:sz w:val="16"/>
      </w:rPr>
    </w:pPr>
    <w:r>
      <w:rPr>
        <w:rStyle w:val="PageNumber"/>
        <w:i/>
        <w:iCs/>
        <w:sz w:val="16"/>
      </w:rPr>
      <w:t>ISO/IEC/CEN/</w:t>
    </w:r>
    <w:proofErr w:type="gramStart"/>
    <w:r>
      <w:rPr>
        <w:rStyle w:val="PageNumber"/>
        <w:i/>
        <w:iCs/>
        <w:sz w:val="16"/>
      </w:rPr>
      <w:t>CENELEC  electronic</w:t>
    </w:r>
    <w:proofErr w:type="gramEnd"/>
    <w:r>
      <w:rPr>
        <w:rStyle w:val="PageNumber"/>
        <w:i/>
        <w:iCs/>
        <w:sz w:val="16"/>
      </w:rPr>
      <w:t xml:space="preserve"> balloting commenting template/version 2012-03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F80" w:rsidRDefault="000F7F80">
    <w:pPr>
      <w:pStyle w:val="Footer"/>
      <w:tabs>
        <w:tab w:val="clear" w:pos="4820"/>
        <w:tab w:val="clear" w:pos="9639"/>
        <w:tab w:val="left" w:pos="284"/>
        <w:tab w:val="left" w:pos="3969"/>
      </w:tabs>
      <w:spacing w:before="20" w:after="20"/>
      <w:jc w:val="left"/>
      <w:rPr>
        <w:rStyle w:val="PageNumber"/>
        <w:bCs/>
        <w:sz w:val="16"/>
      </w:rPr>
    </w:pPr>
    <w:r>
      <w:rPr>
        <w:rStyle w:val="PageNumber"/>
        <w:bCs/>
        <w:sz w:val="16"/>
      </w:rPr>
      <w:t>1</w:t>
    </w:r>
    <w:r>
      <w:rPr>
        <w:rStyle w:val="PageNumber"/>
        <w:bCs/>
        <w:sz w:val="16"/>
      </w:rPr>
      <w:tab/>
    </w:r>
    <w:r>
      <w:rPr>
        <w:rStyle w:val="PageNumber"/>
        <w:b/>
        <w:sz w:val="16"/>
      </w:rPr>
      <w:t>MB</w:t>
    </w:r>
    <w:r>
      <w:rPr>
        <w:rStyle w:val="PageNumber"/>
        <w:bCs/>
        <w:sz w:val="16"/>
      </w:rPr>
      <w:t xml:space="preserve"> = Member body (enter the ISO 3166 two-letter country code, e.g. CN for China)</w:t>
    </w:r>
    <w:r>
      <w:rPr>
        <w:rStyle w:val="PageNumber"/>
        <w:bCs/>
        <w:sz w:val="16"/>
      </w:rPr>
      <w:tab/>
    </w:r>
    <w:r>
      <w:rPr>
        <w:rStyle w:val="PageNumber"/>
        <w:b/>
        <w:sz w:val="16"/>
      </w:rPr>
      <w:t>**</w:t>
    </w:r>
    <w:r>
      <w:rPr>
        <w:rStyle w:val="PageNumber"/>
        <w:bCs/>
        <w:sz w:val="16"/>
      </w:rPr>
      <w:t xml:space="preserve"> = ISO/CS editing unit</w:t>
    </w:r>
  </w:p>
  <w:p w:rsidR="000F7F80" w:rsidRDefault="000F7F80">
    <w:pPr>
      <w:pStyle w:val="Footer"/>
      <w:tabs>
        <w:tab w:val="clear" w:pos="4820"/>
        <w:tab w:val="clear" w:pos="9639"/>
        <w:tab w:val="left" w:pos="284"/>
        <w:tab w:val="left" w:pos="1843"/>
        <w:tab w:val="left" w:pos="2268"/>
        <w:tab w:val="left" w:pos="3119"/>
        <w:tab w:val="left" w:pos="4395"/>
      </w:tabs>
      <w:spacing w:before="20" w:after="20"/>
      <w:jc w:val="left"/>
      <w:rPr>
        <w:rStyle w:val="PageNumber"/>
        <w:bCs/>
        <w:sz w:val="16"/>
      </w:rPr>
    </w:pPr>
    <w:r>
      <w:rPr>
        <w:rStyle w:val="PageNumber"/>
        <w:sz w:val="16"/>
      </w:rPr>
      <w:t>2</w:t>
    </w:r>
    <w:r>
      <w:rPr>
        <w:rStyle w:val="PageNumber"/>
        <w:b/>
        <w:sz w:val="16"/>
      </w:rPr>
      <w:tab/>
      <w:t>Type of comment</w:t>
    </w:r>
    <w:r>
      <w:rPr>
        <w:rStyle w:val="PageNumber"/>
        <w:bCs/>
        <w:sz w:val="16"/>
      </w:rPr>
      <w:t>:</w:t>
    </w:r>
    <w:r>
      <w:rPr>
        <w:rStyle w:val="PageNumber"/>
        <w:bCs/>
        <w:sz w:val="16"/>
      </w:rPr>
      <w:tab/>
    </w:r>
    <w:proofErr w:type="spellStart"/>
    <w:r>
      <w:rPr>
        <w:rStyle w:val="PageNumber"/>
        <w:bCs/>
        <w:sz w:val="16"/>
      </w:rPr>
      <w:t>ge</w:t>
    </w:r>
    <w:proofErr w:type="spellEnd"/>
    <w:r>
      <w:rPr>
        <w:rStyle w:val="PageNumber"/>
        <w:bCs/>
        <w:sz w:val="16"/>
      </w:rPr>
      <w:t xml:space="preserve"> = general</w:t>
    </w:r>
    <w:r>
      <w:rPr>
        <w:rStyle w:val="PageNumber"/>
        <w:bCs/>
        <w:sz w:val="16"/>
      </w:rPr>
      <w:tab/>
    </w:r>
    <w:proofErr w:type="spellStart"/>
    <w:r>
      <w:rPr>
        <w:rStyle w:val="PageNumber"/>
        <w:bCs/>
        <w:sz w:val="16"/>
      </w:rPr>
      <w:t>te</w:t>
    </w:r>
    <w:proofErr w:type="spellEnd"/>
    <w:r>
      <w:rPr>
        <w:rStyle w:val="PageNumber"/>
        <w:bCs/>
        <w:sz w:val="16"/>
      </w:rPr>
      <w:t xml:space="preserve"> = technical </w:t>
    </w:r>
    <w:r>
      <w:rPr>
        <w:rStyle w:val="PageNumber"/>
        <w:bCs/>
        <w:sz w:val="16"/>
      </w:rPr>
      <w:tab/>
    </w:r>
    <w:proofErr w:type="spellStart"/>
    <w:r>
      <w:rPr>
        <w:rStyle w:val="PageNumber"/>
        <w:bCs/>
        <w:sz w:val="16"/>
      </w:rPr>
      <w:t>ed</w:t>
    </w:r>
    <w:proofErr w:type="spellEnd"/>
    <w:r>
      <w:rPr>
        <w:rStyle w:val="PageNumber"/>
        <w:bCs/>
        <w:sz w:val="16"/>
      </w:rPr>
      <w:t xml:space="preserve"> = editorial </w:t>
    </w:r>
  </w:p>
  <w:p w:rsidR="000F7F80" w:rsidRDefault="000F7F80">
    <w:pPr>
      <w:pStyle w:val="Footer"/>
      <w:tabs>
        <w:tab w:val="clear" w:pos="4820"/>
        <w:tab w:val="clear" w:pos="9639"/>
        <w:tab w:val="left" w:pos="284"/>
      </w:tabs>
      <w:spacing w:before="20" w:after="20"/>
      <w:jc w:val="left"/>
      <w:rPr>
        <w:rStyle w:val="PageNumber"/>
        <w:bCs/>
        <w:sz w:val="16"/>
      </w:rPr>
    </w:pPr>
    <w:r>
      <w:rPr>
        <w:rStyle w:val="PageNumber"/>
        <w:b/>
        <w:sz w:val="16"/>
      </w:rPr>
      <w:t>NB</w:t>
    </w:r>
    <w:r>
      <w:rPr>
        <w:rStyle w:val="PageNumber"/>
        <w:bCs/>
        <w:sz w:val="16"/>
      </w:rPr>
      <w:tab/>
      <w:t>Columns 1, 2, 4, 5 are compulsory.</w:t>
    </w:r>
  </w:p>
  <w:p w:rsidR="000F7F80" w:rsidRDefault="000F7F80">
    <w:pPr>
      <w:pStyle w:val="Footer"/>
      <w:tabs>
        <w:tab w:val="clear" w:pos="4820"/>
        <w:tab w:val="clear" w:pos="9639"/>
      </w:tabs>
      <w:jc w:val="right"/>
      <w:rPr>
        <w:rStyle w:val="PageNumber"/>
        <w:sz w:val="16"/>
      </w:rPr>
    </w:pPr>
    <w:proofErr w:type="gramStart"/>
    <w:r>
      <w:rPr>
        <w:rStyle w:val="PageNumber"/>
        <w:sz w:val="16"/>
        <w:lang w:val="en-US"/>
      </w:rPr>
      <w:t>page</w:t>
    </w:r>
    <w:proofErr w:type="gramEnd"/>
    <w:r>
      <w:rPr>
        <w:rStyle w:val="PageNumber"/>
        <w:sz w:val="16"/>
        <w:lang w:val="en-US"/>
      </w:rPr>
      <w:t xml:space="preserve"> </w:t>
    </w:r>
    <w:r>
      <w:rPr>
        <w:rStyle w:val="PageNumber"/>
        <w:sz w:val="16"/>
        <w:lang w:val="en-US"/>
      </w:rPr>
      <w:fldChar w:fldCharType="begin"/>
    </w:r>
    <w:r>
      <w:rPr>
        <w:rStyle w:val="PageNumber"/>
        <w:sz w:val="16"/>
        <w:lang w:val="en-US"/>
      </w:rPr>
      <w:instrText xml:space="preserve"> PAGE </w:instrText>
    </w:r>
    <w:r>
      <w:rPr>
        <w:rStyle w:val="PageNumber"/>
        <w:sz w:val="16"/>
        <w:lang w:val="en-US"/>
      </w:rPr>
      <w:fldChar w:fldCharType="separate"/>
    </w:r>
    <w:r>
      <w:rPr>
        <w:rStyle w:val="PageNumber"/>
        <w:noProof/>
        <w:sz w:val="16"/>
        <w:lang w:val="en-US"/>
      </w:rPr>
      <w:t>1</w:t>
    </w:r>
    <w:r>
      <w:rPr>
        <w:rStyle w:val="PageNumber"/>
        <w:sz w:val="16"/>
        <w:lang w:val="en-US"/>
      </w:rPr>
      <w:fldChar w:fldCharType="end"/>
    </w:r>
    <w:r>
      <w:rPr>
        <w:rStyle w:val="PageNumber"/>
        <w:sz w:val="16"/>
        <w:lang w:val="en-US"/>
      </w:rPr>
      <w:t xml:space="preserve"> of </w:t>
    </w:r>
    <w:r>
      <w:rPr>
        <w:rStyle w:val="PageNumber"/>
        <w:sz w:val="16"/>
        <w:lang w:val="en-US"/>
      </w:rPr>
      <w:fldChar w:fldCharType="begin"/>
    </w:r>
    <w:r>
      <w:rPr>
        <w:rStyle w:val="PageNumber"/>
        <w:sz w:val="16"/>
        <w:lang w:val="en-US"/>
      </w:rPr>
      <w:instrText xml:space="preserve"> NUMPAGES </w:instrText>
    </w:r>
    <w:r>
      <w:rPr>
        <w:rStyle w:val="PageNumber"/>
        <w:sz w:val="16"/>
        <w:lang w:val="en-US"/>
      </w:rPr>
      <w:fldChar w:fldCharType="separate"/>
    </w:r>
    <w:r>
      <w:rPr>
        <w:rStyle w:val="PageNumber"/>
        <w:noProof/>
        <w:sz w:val="16"/>
        <w:lang w:val="en-US"/>
      </w:rPr>
      <w:t>1</w:t>
    </w:r>
    <w:r>
      <w:rPr>
        <w:rStyle w:val="PageNumber"/>
        <w:sz w:val="16"/>
        <w:lang w:val="en-US"/>
      </w:rPr>
      <w:fldChar w:fldCharType="end"/>
    </w:r>
  </w:p>
  <w:p w:rsidR="000F7F80" w:rsidRDefault="000F7F80">
    <w:pPr>
      <w:pStyle w:val="Footer"/>
      <w:jc w:val="left"/>
      <w:rPr>
        <w:sz w:val="14"/>
      </w:rPr>
    </w:pPr>
    <w:r>
      <w:rPr>
        <w:rStyle w:val="PageNumber"/>
        <w:sz w:val="16"/>
      </w:rPr>
      <w:t>FORM 13B (ISO) version 2001-09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409" w:rsidRDefault="002F0409">
      <w:r>
        <w:separator/>
      </w:r>
    </w:p>
  </w:footnote>
  <w:footnote w:type="continuationSeparator" w:id="0">
    <w:p w:rsidR="002F0409" w:rsidRDefault="002F04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593"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740"/>
      <w:gridCol w:w="2410"/>
      <w:gridCol w:w="1332"/>
      <w:gridCol w:w="4111"/>
    </w:tblGrid>
    <w:tr w:rsidR="000F7F80" w:rsidTr="00A52A6B">
      <w:tblPrEx>
        <w:tblCellMar>
          <w:top w:w="0" w:type="dxa"/>
          <w:bottom w:w="0" w:type="dxa"/>
        </w:tblCellMar>
      </w:tblPrEx>
      <w:trPr>
        <w:cantSplit/>
        <w:jc w:val="center"/>
      </w:trPr>
      <w:tc>
        <w:tcPr>
          <w:tcW w:w="7740" w:type="dxa"/>
          <w:tcBorders>
            <w:top w:val="nil"/>
            <w:left w:val="nil"/>
            <w:bottom w:val="nil"/>
            <w:right w:val="nil"/>
          </w:tcBorders>
        </w:tcPr>
        <w:p w:rsidR="000F7F80" w:rsidRDefault="000F7F80">
          <w:pPr>
            <w:pStyle w:val="ISOComments"/>
            <w:spacing w:before="60" w:after="60"/>
          </w:pPr>
        </w:p>
      </w:tc>
      <w:tc>
        <w:tcPr>
          <w:tcW w:w="2410" w:type="dxa"/>
          <w:tcBorders>
            <w:top w:val="single" w:sz="6" w:space="0" w:color="auto"/>
            <w:left w:val="single" w:sz="6" w:space="0" w:color="auto"/>
            <w:bottom w:val="single" w:sz="6" w:space="0" w:color="auto"/>
          </w:tcBorders>
        </w:tcPr>
        <w:p w:rsidR="000F7F80" w:rsidRDefault="000F7F80">
          <w:pPr>
            <w:pStyle w:val="ISOChange"/>
            <w:spacing w:before="60" w:after="60"/>
            <w:rPr>
              <w:bCs/>
            </w:rPr>
          </w:pPr>
          <w:r>
            <w:rPr>
              <w:bCs/>
            </w:rPr>
            <w:t xml:space="preserve">Date: </w:t>
          </w:r>
          <w:r w:rsidR="00D35E2D">
            <w:rPr>
              <w:bCs/>
            </w:rPr>
            <w:t>October 2017</w:t>
          </w:r>
        </w:p>
      </w:tc>
      <w:tc>
        <w:tcPr>
          <w:tcW w:w="1332" w:type="dxa"/>
          <w:tcBorders>
            <w:top w:val="single" w:sz="6" w:space="0" w:color="auto"/>
            <w:bottom w:val="single" w:sz="6" w:space="0" w:color="auto"/>
          </w:tcBorders>
        </w:tcPr>
        <w:p w:rsidR="000F7F80" w:rsidRDefault="000F7F80" w:rsidP="00A52A6B">
          <w:pPr>
            <w:pStyle w:val="ISOSecretObservations"/>
            <w:spacing w:before="60" w:after="60"/>
            <w:rPr>
              <w:bCs/>
              <w:sz w:val="20"/>
            </w:rPr>
          </w:pPr>
        </w:p>
      </w:tc>
      <w:tc>
        <w:tcPr>
          <w:tcW w:w="4111" w:type="dxa"/>
          <w:tcBorders>
            <w:top w:val="single" w:sz="6" w:space="0" w:color="auto"/>
            <w:bottom w:val="single" w:sz="6" w:space="0" w:color="auto"/>
          </w:tcBorders>
        </w:tcPr>
        <w:p w:rsidR="000F7F80" w:rsidRDefault="00A52A6B" w:rsidP="00A52A6B">
          <w:pPr>
            <w:pStyle w:val="ISOSecretObservations"/>
            <w:spacing w:before="60" w:after="60"/>
            <w:rPr>
              <w:bCs/>
              <w:sz w:val="20"/>
            </w:rPr>
          </w:pPr>
          <w:r>
            <w:rPr>
              <w:bCs/>
              <w:sz w:val="20"/>
            </w:rPr>
            <w:t>Document: JCTVC-AC0029_table</w:t>
          </w:r>
        </w:p>
      </w:tc>
    </w:tr>
  </w:tbl>
  <w:p w:rsidR="000F7F80" w:rsidRDefault="000F7F80">
    <w:pPr>
      <w:pStyle w:val="Header"/>
    </w:pPr>
  </w:p>
  <w:tbl>
    <w:tblPr>
      <w:tblW w:w="1540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6"/>
      <w:gridCol w:w="1209"/>
      <w:gridCol w:w="1115"/>
      <w:gridCol w:w="6803"/>
      <w:gridCol w:w="5669"/>
    </w:tblGrid>
    <w:tr w:rsidR="00A52A6B" w:rsidTr="00A52A6B">
      <w:tblPrEx>
        <w:tblCellMar>
          <w:top w:w="0" w:type="dxa"/>
          <w:bottom w:w="0" w:type="dxa"/>
        </w:tblCellMar>
      </w:tblPrEx>
      <w:trPr>
        <w:cantSplit/>
        <w:jc w:val="center"/>
      </w:trPr>
      <w:tc>
        <w:tcPr>
          <w:tcW w:w="606" w:type="dxa"/>
        </w:tcPr>
        <w:p w:rsidR="00A52A6B" w:rsidRDefault="00A52A6B" w:rsidP="00AE60D1">
          <w:pPr>
            <w:keepLines/>
            <w:spacing w:before="100" w:after="60" w:line="190" w:lineRule="exact"/>
            <w:jc w:val="center"/>
            <w:rPr>
              <w:b/>
              <w:sz w:val="16"/>
            </w:rPr>
          </w:pPr>
          <w:r>
            <w:rPr>
              <w:b/>
              <w:sz w:val="16"/>
            </w:rPr>
            <w:t>Ref</w:t>
          </w:r>
        </w:p>
      </w:tc>
      <w:tc>
        <w:tcPr>
          <w:tcW w:w="1209" w:type="dxa"/>
        </w:tcPr>
        <w:p w:rsidR="00A52A6B" w:rsidRDefault="00A52A6B" w:rsidP="00395636">
          <w:pPr>
            <w:keepLines/>
            <w:spacing w:before="100" w:after="60" w:line="190" w:lineRule="exact"/>
            <w:jc w:val="center"/>
            <w:rPr>
              <w:b/>
              <w:sz w:val="16"/>
              <w:szCs w:val="16"/>
            </w:rPr>
          </w:pPr>
          <w:r w:rsidRPr="00395636">
            <w:rPr>
              <w:b/>
              <w:sz w:val="16"/>
              <w:szCs w:val="16"/>
            </w:rPr>
            <w:t>Clause/</w:t>
          </w:r>
          <w:r>
            <w:rPr>
              <w:b/>
              <w:sz w:val="16"/>
              <w:szCs w:val="16"/>
            </w:rPr>
            <w:t xml:space="preserve"> </w:t>
          </w:r>
          <w:proofErr w:type="spellStart"/>
          <w:r w:rsidRPr="00395636">
            <w:rPr>
              <w:b/>
              <w:sz w:val="16"/>
              <w:szCs w:val="16"/>
            </w:rPr>
            <w:t>Subclause</w:t>
          </w:r>
          <w:proofErr w:type="spellEnd"/>
        </w:p>
        <w:p w:rsidR="00A52A6B" w:rsidRPr="00395636" w:rsidRDefault="00A52A6B" w:rsidP="003C6559">
          <w:pPr>
            <w:keepLines/>
            <w:spacing w:after="60" w:line="190" w:lineRule="exact"/>
            <w:jc w:val="center"/>
            <w:rPr>
              <w:b/>
              <w:sz w:val="16"/>
              <w:szCs w:val="16"/>
            </w:rPr>
          </w:pPr>
          <w:r>
            <w:rPr>
              <w:bCs/>
              <w:sz w:val="16"/>
            </w:rPr>
            <w:t>(e.g. 3.1)</w:t>
          </w:r>
        </w:p>
      </w:tc>
      <w:tc>
        <w:tcPr>
          <w:tcW w:w="1115" w:type="dxa"/>
        </w:tcPr>
        <w:p w:rsidR="00A52A6B" w:rsidRDefault="00A52A6B" w:rsidP="00395636">
          <w:pPr>
            <w:keepLines/>
            <w:spacing w:before="100" w:after="60" w:line="190" w:lineRule="exact"/>
            <w:jc w:val="center"/>
            <w:rPr>
              <w:b/>
              <w:sz w:val="16"/>
            </w:rPr>
          </w:pPr>
          <w:r>
            <w:rPr>
              <w:b/>
              <w:sz w:val="16"/>
            </w:rPr>
            <w:t>Type of comment</w:t>
          </w:r>
          <w:r>
            <w:rPr>
              <w:b/>
              <w:bCs/>
              <w:position w:val="6"/>
              <w:sz w:val="12"/>
            </w:rPr>
            <w:t>2</w:t>
          </w:r>
        </w:p>
      </w:tc>
      <w:tc>
        <w:tcPr>
          <w:tcW w:w="6803" w:type="dxa"/>
        </w:tcPr>
        <w:p w:rsidR="00A52A6B" w:rsidRDefault="00A52A6B" w:rsidP="00A64E75">
          <w:pPr>
            <w:keepLines/>
            <w:spacing w:before="100" w:after="60" w:line="190" w:lineRule="exact"/>
            <w:jc w:val="center"/>
            <w:rPr>
              <w:b/>
              <w:sz w:val="16"/>
            </w:rPr>
          </w:pPr>
          <w:r>
            <w:rPr>
              <w:b/>
              <w:sz w:val="16"/>
            </w:rPr>
            <w:t>Comments</w:t>
          </w:r>
        </w:p>
      </w:tc>
      <w:tc>
        <w:tcPr>
          <w:tcW w:w="5669" w:type="dxa"/>
        </w:tcPr>
        <w:p w:rsidR="00A52A6B" w:rsidRDefault="00A52A6B" w:rsidP="00A64E75">
          <w:pPr>
            <w:keepLines/>
            <w:spacing w:before="100" w:after="60" w:line="190" w:lineRule="exact"/>
            <w:jc w:val="center"/>
            <w:rPr>
              <w:b/>
              <w:sz w:val="16"/>
            </w:rPr>
          </w:pPr>
          <w:r>
            <w:rPr>
              <w:b/>
              <w:sz w:val="16"/>
            </w:rPr>
            <w:t>Proposed change</w:t>
          </w:r>
        </w:p>
      </w:tc>
    </w:tr>
  </w:tbl>
  <w:p w:rsidR="000F7F80" w:rsidRDefault="000F7F80">
    <w:pPr>
      <w:pStyle w:val="Header"/>
      <w:rPr>
        <w:sz w:val="2"/>
      </w:rPr>
    </w:pPr>
  </w:p>
  <w:p w:rsidR="000F7F80" w:rsidRDefault="000F7F80">
    <w:pPr>
      <w:pStyle w:val="Header"/>
      <w:spacing w:line="14" w:lineRule="exact"/>
      <w:rPr>
        <w:sz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840"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572"/>
      <w:gridCol w:w="2080"/>
      <w:gridCol w:w="5188"/>
    </w:tblGrid>
    <w:tr w:rsidR="000F7F80">
      <w:tblPrEx>
        <w:tblCellMar>
          <w:top w:w="0" w:type="dxa"/>
          <w:bottom w:w="0" w:type="dxa"/>
        </w:tblCellMar>
      </w:tblPrEx>
      <w:trPr>
        <w:cantSplit/>
        <w:jc w:val="center"/>
      </w:trPr>
      <w:tc>
        <w:tcPr>
          <w:tcW w:w="8572" w:type="dxa"/>
          <w:tcBorders>
            <w:top w:val="nil"/>
            <w:left w:val="nil"/>
            <w:bottom w:val="nil"/>
            <w:right w:val="nil"/>
          </w:tcBorders>
        </w:tcPr>
        <w:p w:rsidR="000F7F80" w:rsidRDefault="000F7F80">
          <w:pPr>
            <w:pStyle w:val="ISOComments"/>
            <w:spacing w:before="60" w:after="60"/>
          </w:pPr>
          <w:r>
            <w:rPr>
              <w:rStyle w:val="MTEquationSection"/>
              <w:b/>
              <w:bCs/>
              <w:color w:val="auto"/>
              <w:sz w:val="22"/>
            </w:rPr>
            <w:t>Template for comments and secretariat observations</w:t>
          </w:r>
        </w:p>
      </w:tc>
      <w:tc>
        <w:tcPr>
          <w:tcW w:w="2080" w:type="dxa"/>
          <w:tcBorders>
            <w:top w:val="single" w:sz="6" w:space="0" w:color="auto"/>
            <w:left w:val="single" w:sz="6" w:space="0" w:color="auto"/>
            <w:bottom w:val="single" w:sz="6" w:space="0" w:color="auto"/>
          </w:tcBorders>
        </w:tcPr>
        <w:p w:rsidR="000F7F80" w:rsidRDefault="000F7F80">
          <w:pPr>
            <w:pStyle w:val="ISOChange"/>
            <w:spacing w:before="60" w:after="60"/>
            <w:rPr>
              <w:bCs/>
            </w:rPr>
          </w:pPr>
          <w:r>
            <w:rPr>
              <w:bCs/>
            </w:rPr>
            <w:t xml:space="preserve">Date: </w:t>
          </w:r>
        </w:p>
      </w:tc>
      <w:tc>
        <w:tcPr>
          <w:tcW w:w="5188" w:type="dxa"/>
          <w:tcBorders>
            <w:top w:val="single" w:sz="6" w:space="0" w:color="auto"/>
            <w:bottom w:val="single" w:sz="6" w:space="0" w:color="auto"/>
          </w:tcBorders>
        </w:tcPr>
        <w:p w:rsidR="000F7F80" w:rsidRDefault="000F7F80">
          <w:pPr>
            <w:pStyle w:val="ISOSecretObservations"/>
            <w:spacing w:before="60" w:after="60"/>
            <w:rPr>
              <w:bCs/>
            </w:rPr>
          </w:pPr>
          <w:r>
            <w:rPr>
              <w:bCs/>
            </w:rPr>
            <w:t>Document:</w:t>
          </w:r>
          <w:r>
            <w:rPr>
              <w:b/>
            </w:rPr>
            <w:t xml:space="preserve"> </w:t>
          </w:r>
          <w:r>
            <w:rPr>
              <w:b/>
              <w:sz w:val="20"/>
            </w:rPr>
            <w:t>ISO/</w:t>
          </w:r>
        </w:p>
      </w:tc>
    </w:tr>
  </w:tbl>
  <w:p w:rsidR="000F7F80" w:rsidRDefault="000F7F80">
    <w:pPr>
      <w:pStyle w:val="Head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39"/>
      <w:gridCol w:w="1814"/>
      <w:gridCol w:w="1134"/>
      <w:gridCol w:w="709"/>
      <w:gridCol w:w="4394"/>
      <w:gridCol w:w="3828"/>
      <w:gridCol w:w="3459"/>
    </w:tblGrid>
    <w:tr w:rsidR="000F7F80">
      <w:tblPrEx>
        <w:tblCellMar>
          <w:top w:w="0" w:type="dxa"/>
          <w:bottom w:w="0" w:type="dxa"/>
        </w:tblCellMar>
      </w:tblPrEx>
      <w:trPr>
        <w:cantSplit/>
        <w:jc w:val="center"/>
      </w:trPr>
      <w:tc>
        <w:tcPr>
          <w:tcW w:w="539" w:type="dxa"/>
        </w:tcPr>
        <w:p w:rsidR="000F7F80" w:rsidRDefault="000F7F80">
          <w:pPr>
            <w:keepLines/>
            <w:spacing w:before="40" w:after="40" w:line="180" w:lineRule="exact"/>
            <w:jc w:val="center"/>
            <w:rPr>
              <w:sz w:val="16"/>
            </w:rPr>
          </w:pPr>
          <w:r>
            <w:rPr>
              <w:sz w:val="16"/>
            </w:rPr>
            <w:t>1</w:t>
          </w:r>
        </w:p>
      </w:tc>
      <w:tc>
        <w:tcPr>
          <w:tcW w:w="1814" w:type="dxa"/>
        </w:tcPr>
        <w:p w:rsidR="000F7F80" w:rsidRDefault="000F7F80">
          <w:pPr>
            <w:keepLines/>
            <w:spacing w:before="40" w:after="40" w:line="180" w:lineRule="exact"/>
            <w:jc w:val="center"/>
            <w:rPr>
              <w:sz w:val="16"/>
            </w:rPr>
          </w:pPr>
          <w:r>
            <w:rPr>
              <w:sz w:val="16"/>
            </w:rPr>
            <w:t>2</w:t>
          </w:r>
        </w:p>
      </w:tc>
      <w:tc>
        <w:tcPr>
          <w:tcW w:w="1134" w:type="dxa"/>
        </w:tcPr>
        <w:p w:rsidR="000F7F80" w:rsidRDefault="000F7F80">
          <w:pPr>
            <w:keepLines/>
            <w:spacing w:before="40" w:after="40" w:line="180" w:lineRule="exact"/>
            <w:jc w:val="center"/>
            <w:rPr>
              <w:sz w:val="16"/>
            </w:rPr>
          </w:pPr>
          <w:r>
            <w:rPr>
              <w:sz w:val="16"/>
            </w:rPr>
            <w:t>3</w:t>
          </w:r>
        </w:p>
      </w:tc>
      <w:tc>
        <w:tcPr>
          <w:tcW w:w="709" w:type="dxa"/>
        </w:tcPr>
        <w:p w:rsidR="000F7F80" w:rsidRDefault="000F7F80">
          <w:pPr>
            <w:keepLines/>
            <w:spacing w:before="40" w:after="40" w:line="180" w:lineRule="exact"/>
            <w:jc w:val="center"/>
            <w:rPr>
              <w:sz w:val="16"/>
            </w:rPr>
          </w:pPr>
          <w:r>
            <w:rPr>
              <w:sz w:val="16"/>
            </w:rPr>
            <w:t>4</w:t>
          </w:r>
        </w:p>
      </w:tc>
      <w:tc>
        <w:tcPr>
          <w:tcW w:w="4394" w:type="dxa"/>
        </w:tcPr>
        <w:p w:rsidR="000F7F80" w:rsidRDefault="000F7F80">
          <w:pPr>
            <w:keepLines/>
            <w:spacing w:before="40" w:after="40" w:line="180" w:lineRule="exact"/>
            <w:jc w:val="center"/>
            <w:rPr>
              <w:sz w:val="16"/>
            </w:rPr>
          </w:pPr>
          <w:r>
            <w:rPr>
              <w:sz w:val="16"/>
            </w:rPr>
            <w:t>5</w:t>
          </w:r>
        </w:p>
      </w:tc>
      <w:tc>
        <w:tcPr>
          <w:tcW w:w="3828" w:type="dxa"/>
        </w:tcPr>
        <w:p w:rsidR="000F7F80" w:rsidRDefault="000F7F80">
          <w:pPr>
            <w:keepLines/>
            <w:spacing w:before="40" w:after="40" w:line="180" w:lineRule="exact"/>
            <w:jc w:val="center"/>
            <w:rPr>
              <w:sz w:val="16"/>
            </w:rPr>
          </w:pPr>
          <w:r>
            <w:rPr>
              <w:sz w:val="16"/>
            </w:rPr>
            <w:t>6</w:t>
          </w:r>
        </w:p>
      </w:tc>
      <w:tc>
        <w:tcPr>
          <w:tcW w:w="3459" w:type="dxa"/>
        </w:tcPr>
        <w:p w:rsidR="000F7F80" w:rsidRDefault="000F7F80">
          <w:pPr>
            <w:keepLines/>
            <w:spacing w:before="40" w:after="40" w:line="180" w:lineRule="exact"/>
            <w:jc w:val="center"/>
            <w:rPr>
              <w:sz w:val="16"/>
            </w:rPr>
          </w:pPr>
          <w:r>
            <w:rPr>
              <w:sz w:val="16"/>
            </w:rPr>
            <w:t>7</w:t>
          </w:r>
        </w:p>
      </w:tc>
    </w:tr>
    <w:tr w:rsidR="000F7F80">
      <w:tblPrEx>
        <w:tblCellMar>
          <w:top w:w="0" w:type="dxa"/>
          <w:bottom w:w="0" w:type="dxa"/>
        </w:tblCellMar>
      </w:tblPrEx>
      <w:trPr>
        <w:cantSplit/>
        <w:jc w:val="center"/>
      </w:trPr>
      <w:tc>
        <w:tcPr>
          <w:tcW w:w="539" w:type="dxa"/>
        </w:tcPr>
        <w:p w:rsidR="000F7F80" w:rsidRDefault="000F7F80">
          <w:pPr>
            <w:keepLines/>
            <w:spacing w:before="100" w:after="60" w:line="190" w:lineRule="exact"/>
            <w:jc w:val="center"/>
            <w:rPr>
              <w:b/>
              <w:sz w:val="16"/>
            </w:rPr>
          </w:pPr>
          <w:r>
            <w:rPr>
              <w:b/>
              <w:sz w:val="16"/>
            </w:rPr>
            <w:t>MB</w:t>
          </w:r>
          <w:r>
            <w:rPr>
              <w:b/>
              <w:bCs/>
              <w:position w:val="6"/>
              <w:sz w:val="12"/>
            </w:rPr>
            <w:t>1</w:t>
          </w:r>
          <w:r>
            <w:rPr>
              <w:b/>
              <w:sz w:val="16"/>
            </w:rPr>
            <w:br/>
          </w:r>
        </w:p>
      </w:tc>
      <w:tc>
        <w:tcPr>
          <w:tcW w:w="1814" w:type="dxa"/>
        </w:tcPr>
        <w:p w:rsidR="000F7F80" w:rsidRDefault="000F7F80">
          <w:pPr>
            <w:keepLines/>
            <w:spacing w:before="100" w:after="60" w:line="190" w:lineRule="exact"/>
            <w:jc w:val="center"/>
            <w:rPr>
              <w:b/>
              <w:sz w:val="16"/>
            </w:rPr>
          </w:pPr>
          <w:r>
            <w:rPr>
              <w:b/>
              <w:sz w:val="16"/>
            </w:rPr>
            <w:t>Claus</w:t>
          </w:r>
          <w:r>
            <w:rPr>
              <w:b/>
              <w:spacing w:val="20"/>
              <w:sz w:val="16"/>
            </w:rPr>
            <w:t>e/</w:t>
          </w:r>
          <w:r>
            <w:rPr>
              <w:b/>
              <w:sz w:val="16"/>
            </w:rPr>
            <w:br/>
          </w:r>
          <w:proofErr w:type="spellStart"/>
          <w:r>
            <w:rPr>
              <w:b/>
              <w:sz w:val="16"/>
            </w:rPr>
            <w:t>Subclause</w:t>
          </w:r>
          <w:proofErr w:type="spellEnd"/>
          <w:r>
            <w:rPr>
              <w:b/>
              <w:sz w:val="16"/>
            </w:rPr>
            <w:t>/</w:t>
          </w:r>
          <w:r>
            <w:rPr>
              <w:b/>
              <w:sz w:val="16"/>
            </w:rPr>
            <w:br/>
            <w:t>Annex/Figure/Table</w:t>
          </w:r>
          <w:r>
            <w:rPr>
              <w:b/>
              <w:sz w:val="16"/>
            </w:rPr>
            <w:br/>
          </w:r>
          <w:r>
            <w:rPr>
              <w:bCs/>
              <w:sz w:val="16"/>
            </w:rPr>
            <w:t>(e.g. 3.1, Table 2)</w:t>
          </w:r>
        </w:p>
      </w:tc>
      <w:tc>
        <w:tcPr>
          <w:tcW w:w="1134" w:type="dxa"/>
        </w:tcPr>
        <w:p w:rsidR="000F7F80" w:rsidRDefault="000F7F80">
          <w:pPr>
            <w:keepLines/>
            <w:spacing w:before="100" w:after="60" w:line="190" w:lineRule="exact"/>
            <w:jc w:val="center"/>
            <w:rPr>
              <w:b/>
              <w:sz w:val="16"/>
            </w:rPr>
          </w:pPr>
          <w:r>
            <w:rPr>
              <w:b/>
              <w:sz w:val="16"/>
            </w:rPr>
            <w:t>Paragraph/</w:t>
          </w:r>
          <w:r>
            <w:rPr>
              <w:b/>
              <w:sz w:val="16"/>
            </w:rPr>
            <w:br/>
            <w:t>List item/</w:t>
          </w:r>
          <w:r>
            <w:rPr>
              <w:b/>
              <w:sz w:val="16"/>
            </w:rPr>
            <w:br/>
            <w:t>Note/</w:t>
          </w:r>
          <w:r>
            <w:rPr>
              <w:b/>
              <w:sz w:val="16"/>
            </w:rPr>
            <w:br/>
          </w:r>
          <w:r>
            <w:rPr>
              <w:bCs/>
              <w:sz w:val="16"/>
            </w:rPr>
            <w:t>(e.g. Note 2)</w:t>
          </w:r>
        </w:p>
      </w:tc>
      <w:tc>
        <w:tcPr>
          <w:tcW w:w="709" w:type="dxa"/>
        </w:tcPr>
        <w:p w:rsidR="000F7F80" w:rsidRDefault="000F7F80">
          <w:pPr>
            <w:keepLines/>
            <w:spacing w:before="100" w:after="60" w:line="190" w:lineRule="exact"/>
            <w:jc w:val="center"/>
            <w:rPr>
              <w:b/>
              <w:sz w:val="16"/>
            </w:rPr>
          </w:pPr>
          <w:r>
            <w:rPr>
              <w:b/>
              <w:sz w:val="16"/>
            </w:rPr>
            <w:t>Type of com-</w:t>
          </w:r>
          <w:proofErr w:type="spellStart"/>
          <w:r>
            <w:rPr>
              <w:b/>
              <w:sz w:val="16"/>
            </w:rPr>
            <w:t>ment</w:t>
          </w:r>
          <w:proofErr w:type="spellEnd"/>
          <w:r>
            <w:rPr>
              <w:b/>
              <w:bCs/>
              <w:position w:val="6"/>
              <w:sz w:val="12"/>
            </w:rPr>
            <w:t>2</w:t>
          </w:r>
        </w:p>
      </w:tc>
      <w:tc>
        <w:tcPr>
          <w:tcW w:w="4394" w:type="dxa"/>
        </w:tcPr>
        <w:p w:rsidR="000F7F80" w:rsidRDefault="000F7F80">
          <w:pPr>
            <w:keepLines/>
            <w:spacing w:before="100" w:after="60" w:line="190" w:lineRule="exact"/>
            <w:jc w:val="center"/>
            <w:rPr>
              <w:b/>
              <w:sz w:val="16"/>
            </w:rPr>
          </w:pPr>
          <w:r>
            <w:rPr>
              <w:b/>
              <w:sz w:val="16"/>
            </w:rPr>
            <w:t>Comment (justification for change)</w:t>
          </w:r>
        </w:p>
      </w:tc>
      <w:tc>
        <w:tcPr>
          <w:tcW w:w="3828" w:type="dxa"/>
        </w:tcPr>
        <w:p w:rsidR="000F7F80" w:rsidRDefault="000F7F80">
          <w:pPr>
            <w:keepLines/>
            <w:spacing w:before="100" w:after="60" w:line="190" w:lineRule="exact"/>
            <w:jc w:val="center"/>
            <w:rPr>
              <w:b/>
              <w:sz w:val="16"/>
            </w:rPr>
          </w:pPr>
          <w:r>
            <w:rPr>
              <w:b/>
              <w:sz w:val="16"/>
            </w:rPr>
            <w:t>Proposed change</w:t>
          </w:r>
        </w:p>
      </w:tc>
      <w:tc>
        <w:tcPr>
          <w:tcW w:w="3459" w:type="dxa"/>
        </w:tcPr>
        <w:p w:rsidR="000F7F80" w:rsidRDefault="000F7F80">
          <w:pPr>
            <w:keepLines/>
            <w:spacing w:before="100" w:after="60" w:line="190" w:lineRule="exact"/>
            <w:jc w:val="center"/>
            <w:rPr>
              <w:b/>
              <w:sz w:val="16"/>
            </w:rPr>
          </w:pPr>
          <w:r>
            <w:rPr>
              <w:b/>
              <w:sz w:val="16"/>
            </w:rPr>
            <w:t>Secretariat observations</w:t>
          </w:r>
          <w:r>
            <w:rPr>
              <w:b/>
              <w:sz w:val="16"/>
            </w:rPr>
            <w:br/>
          </w:r>
          <w:r>
            <w:rPr>
              <w:bCs/>
              <w:sz w:val="16"/>
            </w:rPr>
            <w:t>on each comment submitted</w:t>
          </w:r>
        </w:p>
      </w:tc>
    </w:tr>
  </w:tbl>
  <w:p w:rsidR="000F7F80" w:rsidRDefault="000F7F80">
    <w:pPr>
      <w:pStyle w:val="Header"/>
      <w:rPr>
        <w:sz w:val="2"/>
      </w:rPr>
    </w:pPr>
  </w:p>
  <w:p w:rsidR="000F7F80" w:rsidRDefault="000F7F80">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B7D2D"/>
    <w:multiLevelType w:val="hybridMultilevel"/>
    <w:tmpl w:val="362A6698"/>
    <w:lvl w:ilvl="0" w:tplc="DCB6AF44">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FC4A10"/>
    <w:multiLevelType w:val="hybridMultilevel"/>
    <w:tmpl w:val="49721C96"/>
    <w:lvl w:ilvl="0" w:tplc="04090019">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0409000F">
      <w:start w:val="1"/>
      <w:numFmt w:val="decimal"/>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51E70F8"/>
    <w:multiLevelType w:val="hybridMultilevel"/>
    <w:tmpl w:val="974A97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A174FBC"/>
    <w:multiLevelType w:val="hybridMultilevel"/>
    <w:tmpl w:val="F1E46E0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proofState w:spelling="clean" w:grammar="clean"/>
  <w:attachedTemplate r:id="rId1"/>
  <w:defaultTabStop w:val="851"/>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974ISO" w:val="-1"/>
  </w:docVars>
  <w:rsids>
    <w:rsidRoot w:val="004C6E8C"/>
    <w:rsid w:val="0000032D"/>
    <w:rsid w:val="00012B27"/>
    <w:rsid w:val="000850BA"/>
    <w:rsid w:val="000913C5"/>
    <w:rsid w:val="000F7F80"/>
    <w:rsid w:val="00174EE6"/>
    <w:rsid w:val="0018325D"/>
    <w:rsid w:val="00224A71"/>
    <w:rsid w:val="002375F6"/>
    <w:rsid w:val="002D22A1"/>
    <w:rsid w:val="002D56A5"/>
    <w:rsid w:val="002F0409"/>
    <w:rsid w:val="00314348"/>
    <w:rsid w:val="003304C8"/>
    <w:rsid w:val="00331815"/>
    <w:rsid w:val="00387E3D"/>
    <w:rsid w:val="00391E48"/>
    <w:rsid w:val="00395636"/>
    <w:rsid w:val="003C6559"/>
    <w:rsid w:val="0046198F"/>
    <w:rsid w:val="004A1F99"/>
    <w:rsid w:val="004C15FF"/>
    <w:rsid w:val="004C6E8C"/>
    <w:rsid w:val="00540C31"/>
    <w:rsid w:val="005B73F9"/>
    <w:rsid w:val="005F40FE"/>
    <w:rsid w:val="00624403"/>
    <w:rsid w:val="006A7D9B"/>
    <w:rsid w:val="006D31B2"/>
    <w:rsid w:val="00782246"/>
    <w:rsid w:val="00790765"/>
    <w:rsid w:val="007E2E99"/>
    <w:rsid w:val="007F3E09"/>
    <w:rsid w:val="00891151"/>
    <w:rsid w:val="008F050B"/>
    <w:rsid w:val="008F6A91"/>
    <w:rsid w:val="00913C4A"/>
    <w:rsid w:val="00957F0F"/>
    <w:rsid w:val="00972046"/>
    <w:rsid w:val="009D12C7"/>
    <w:rsid w:val="00A037B9"/>
    <w:rsid w:val="00A16159"/>
    <w:rsid w:val="00A42D00"/>
    <w:rsid w:val="00A52A6B"/>
    <w:rsid w:val="00A63938"/>
    <w:rsid w:val="00A64E75"/>
    <w:rsid w:val="00A829ED"/>
    <w:rsid w:val="00A92200"/>
    <w:rsid w:val="00AA5BE6"/>
    <w:rsid w:val="00AE60D1"/>
    <w:rsid w:val="00AF7C69"/>
    <w:rsid w:val="00B0714A"/>
    <w:rsid w:val="00B446F0"/>
    <w:rsid w:val="00BF6B60"/>
    <w:rsid w:val="00C4631C"/>
    <w:rsid w:val="00C722C9"/>
    <w:rsid w:val="00C82DF5"/>
    <w:rsid w:val="00C90982"/>
    <w:rsid w:val="00CA0100"/>
    <w:rsid w:val="00CF1DAE"/>
    <w:rsid w:val="00D01AA0"/>
    <w:rsid w:val="00D35E2D"/>
    <w:rsid w:val="00D74D95"/>
    <w:rsid w:val="00DB5563"/>
    <w:rsid w:val="00DC5F53"/>
    <w:rsid w:val="00DC76B5"/>
    <w:rsid w:val="00E24116"/>
    <w:rsid w:val="00EC5739"/>
    <w:rsid w:val="00ED357B"/>
    <w:rsid w:val="00F3774E"/>
    <w:rsid w:val="00F774BE"/>
    <w:rsid w:val="00F91F23"/>
    <w:rsid w:val="00FB402D"/>
    <w:rsid w:val="00FB624A"/>
    <w:rsid w:val="00FD6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CC961FB-92C6-4C52-9C72-5F9C60084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sz w:val="22"/>
      <w:lang w:val="en-GB"/>
    </w:rPr>
  </w:style>
  <w:style w:type="paragraph" w:styleId="Heading1">
    <w:name w:val="heading 1"/>
    <w:basedOn w:val="Normal"/>
    <w:next w:val="Normal"/>
    <w:qFormat/>
    <w:pPr>
      <w:keepNext/>
      <w:spacing w:before="120" w:after="200"/>
      <w:outlineLvl w:val="0"/>
    </w:pPr>
    <w:rPr>
      <w:b/>
      <w:sz w:val="24"/>
    </w:rPr>
  </w:style>
  <w:style w:type="paragraph" w:styleId="Heading2">
    <w:name w:val="heading 2"/>
    <w:basedOn w:val="Heading1"/>
    <w:next w:val="Normal"/>
    <w:qFormat/>
    <w:pPr>
      <w:spacing w:before="0"/>
      <w:ind w:left="567" w:hanging="567"/>
      <w:outlineLvl w:val="1"/>
    </w:pPr>
    <w:rPr>
      <w:sz w:val="22"/>
    </w:rPr>
  </w:style>
  <w:style w:type="paragraph" w:styleId="Heading3">
    <w:name w:val="heading 3"/>
    <w:basedOn w:val="Heading2"/>
    <w:next w:val="Normal"/>
    <w:qFormat/>
    <w:pPr>
      <w:outlineLvl w:val="2"/>
    </w:pPr>
    <w:rPr>
      <w:b w:val="0"/>
    </w:rPr>
  </w:style>
  <w:style w:type="paragraph" w:styleId="Heading4">
    <w:name w:val="heading 4"/>
    <w:basedOn w:val="Heading3"/>
    <w:next w:val="Normal"/>
    <w:qFormat/>
    <w:pPr>
      <w:outlineLvl w:val="3"/>
    </w:pPr>
  </w:style>
  <w:style w:type="paragraph" w:styleId="Heading7">
    <w:name w:val="heading 7"/>
    <w:basedOn w:val="Normal"/>
    <w:next w:val="Normal"/>
    <w:link w:val="Heading7Char"/>
    <w:uiPriority w:val="9"/>
    <w:semiHidden/>
    <w:unhideWhenUsed/>
    <w:qFormat/>
    <w:rsid w:val="00FB624A"/>
    <w:pPr>
      <w:spacing w:before="240" w:after="60"/>
      <w:outlineLvl w:val="6"/>
    </w:pPr>
    <w:rPr>
      <w:rFonts w:ascii="Calibri" w:hAnsi="Calibri"/>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semiHidden/>
  </w:style>
  <w:style w:type="paragraph" w:styleId="Footer">
    <w:name w:val="footer"/>
    <w:basedOn w:val="Normal"/>
    <w:semiHidden/>
    <w:pPr>
      <w:tabs>
        <w:tab w:val="center" w:pos="4820"/>
        <w:tab w:val="right" w:pos="9639"/>
      </w:tabs>
    </w:pPr>
  </w:style>
  <w:style w:type="paragraph" w:customStyle="1" w:styleId="ISOMB">
    <w:name w:val="ISO_MB"/>
    <w:basedOn w:val="Normal"/>
    <w:pPr>
      <w:spacing w:before="210" w:line="210" w:lineRule="exact"/>
      <w:jc w:val="left"/>
    </w:pPr>
    <w:rPr>
      <w:sz w:val="18"/>
    </w:rPr>
  </w:style>
  <w:style w:type="paragraph" w:customStyle="1" w:styleId="ISOClause">
    <w:name w:val="ISO_Clause"/>
    <w:basedOn w:val="Normal"/>
    <w:pPr>
      <w:spacing w:before="210" w:line="210" w:lineRule="exact"/>
      <w:jc w:val="left"/>
    </w:pPr>
    <w:rPr>
      <w:sz w:val="18"/>
    </w:rPr>
  </w:style>
  <w:style w:type="paragraph" w:customStyle="1" w:styleId="ISOParagraph">
    <w:name w:val="ISO_Paragraph"/>
    <w:basedOn w:val="Normal"/>
    <w:pPr>
      <w:spacing w:before="210" w:line="210" w:lineRule="exact"/>
      <w:jc w:val="left"/>
    </w:pPr>
    <w:rPr>
      <w:sz w:val="18"/>
    </w:rPr>
  </w:style>
  <w:style w:type="character" w:styleId="PageNumber">
    <w:name w:val="page number"/>
    <w:semiHidden/>
    <w:rPr>
      <w:sz w:val="20"/>
    </w:rPr>
  </w:style>
  <w:style w:type="paragraph" w:customStyle="1" w:styleId="ISOCommType">
    <w:name w:val="ISO_Comm_Type"/>
    <w:basedOn w:val="Normal"/>
    <w:pPr>
      <w:spacing w:before="210" w:line="210" w:lineRule="exact"/>
      <w:jc w:val="left"/>
    </w:pPr>
    <w:rPr>
      <w:sz w:val="18"/>
    </w:rPr>
  </w:style>
  <w:style w:type="paragraph" w:customStyle="1" w:styleId="ISOComments">
    <w:name w:val="ISO_Comments"/>
    <w:basedOn w:val="Normal"/>
    <w:pPr>
      <w:spacing w:before="210" w:line="210" w:lineRule="exact"/>
      <w:jc w:val="left"/>
    </w:pPr>
    <w:rPr>
      <w:sz w:val="18"/>
    </w:rPr>
  </w:style>
  <w:style w:type="paragraph" w:customStyle="1" w:styleId="ISOChange">
    <w:name w:val="ISO_Change"/>
    <w:basedOn w:val="Normal"/>
    <w:pPr>
      <w:spacing w:before="210" w:line="210" w:lineRule="exact"/>
      <w:jc w:val="left"/>
    </w:pPr>
    <w:rPr>
      <w:sz w:val="18"/>
    </w:rPr>
  </w:style>
  <w:style w:type="paragraph" w:customStyle="1" w:styleId="ISOSecretObservations">
    <w:name w:val="ISO_Secret_Observations"/>
    <w:basedOn w:val="Normal"/>
    <w:pPr>
      <w:spacing w:before="210" w:line="210" w:lineRule="exact"/>
      <w:jc w:val="left"/>
    </w:pPr>
    <w:rPr>
      <w:sz w:val="18"/>
    </w:rPr>
  </w:style>
  <w:style w:type="character" w:customStyle="1" w:styleId="MTEquationSection">
    <w:name w:val="MTEquationSection"/>
    <w:rPr>
      <w:vanish w:val="0"/>
      <w:color w:val="FF0000"/>
      <w:sz w:val="16"/>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customStyle="1" w:styleId="mtequationsection0">
    <w:name w:val="mtequationsection"/>
    <w:basedOn w:val="DefaultParagraphFont"/>
  </w:style>
  <w:style w:type="character" w:customStyle="1" w:styleId="Heading7Char">
    <w:name w:val="Heading 7 Char"/>
    <w:link w:val="Heading7"/>
    <w:uiPriority w:val="9"/>
    <w:semiHidden/>
    <w:rsid w:val="00FB624A"/>
    <w:rPr>
      <w:rFonts w:ascii="Calibri" w:eastAsia="Times New Roman" w:hAnsi="Calibri" w:cs="Times New Roman"/>
      <w:sz w:val="24"/>
      <w:szCs w:val="24"/>
      <w:lang w:val="en-GB"/>
    </w:rPr>
  </w:style>
  <w:style w:type="paragraph" w:styleId="BalloonText">
    <w:name w:val="Balloon Text"/>
    <w:basedOn w:val="Normal"/>
    <w:link w:val="BalloonTextChar"/>
    <w:uiPriority w:val="99"/>
    <w:semiHidden/>
    <w:unhideWhenUsed/>
    <w:rsid w:val="00FD6E56"/>
    <w:rPr>
      <w:rFonts w:ascii="Segoe UI" w:hAnsi="Segoe UI" w:cs="Segoe UI"/>
      <w:sz w:val="18"/>
      <w:szCs w:val="18"/>
    </w:rPr>
  </w:style>
  <w:style w:type="character" w:customStyle="1" w:styleId="BalloonTextChar">
    <w:name w:val="Balloon Text Char"/>
    <w:link w:val="BalloonText"/>
    <w:uiPriority w:val="99"/>
    <w:semiHidden/>
    <w:rsid w:val="00FD6E56"/>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commentmd1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81C86-8119-4FE2-AFF5-FB8C4056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commentmd1template</Template>
  <TotalTime>16</TotalTime>
  <Pages>7</Pages>
  <Words>3009</Words>
  <Characters>17157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CommentsOn</vt:lpstr>
    </vt:vector>
  </TitlesOfParts>
  <Company>ISO</Company>
  <LinksUpToDate>false</LinksUpToDate>
  <CharactersWithSpaces>20126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CommentsOn</dc:title>
  <dc:subject/>
  <dc:creator>dow</dc:creator>
  <cp:keywords/>
  <dc:description>FORM (ISO)</dc:description>
  <cp:lastModifiedBy>Miska Hannuksela</cp:lastModifiedBy>
  <cp:revision>3</cp:revision>
  <cp:lastPrinted>2001-10-25T11:04:00Z</cp:lastPrinted>
  <dcterms:created xsi:type="dcterms:W3CDTF">2017-10-10T16:12:00Z</dcterms:created>
  <dcterms:modified xsi:type="dcterms:W3CDTF">2017-10-10T16:28:00Z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Operation">
    <vt:lpwstr>SavedAs</vt:lpwstr>
  </property>
</Properties>
</file>